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D9FE" w14:textId="75C098B9" w:rsidR="0070673B" w:rsidRPr="00610A35" w:rsidRDefault="0070673B" w:rsidP="0070673B">
      <w:pPr>
        <w:pStyle w:val="Heading5"/>
        <w:spacing w:before="240" w:after="6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610A35">
        <w:rPr>
          <w:rFonts w:ascii="Calibri" w:hAnsi="Calibri" w:cs="Calibri"/>
          <w:noProof/>
          <w:color w:val="808080" w:themeColor="background1" w:themeShade="80"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78AFE292" wp14:editId="68D1927F">
            <wp:simplePos x="0" y="0"/>
            <wp:positionH relativeFrom="margin">
              <wp:posOffset>0</wp:posOffset>
            </wp:positionH>
            <wp:positionV relativeFrom="paragraph">
              <wp:posOffset>374650</wp:posOffset>
            </wp:positionV>
            <wp:extent cx="1534160" cy="839470"/>
            <wp:effectExtent l="0" t="0" r="8890" b="0"/>
            <wp:wrapSquare wrapText="bothSides"/>
            <wp:docPr id="1" name="Picture 1" descr="Yellow letters and numb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ellow letters and numbers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E66C1" w14:textId="77777777" w:rsidR="0070673B" w:rsidRPr="00610A35" w:rsidRDefault="0070673B" w:rsidP="0070673B">
      <w:pPr>
        <w:pStyle w:val="Heading5"/>
        <w:spacing w:before="240" w:after="6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1D434EF" w14:textId="77777777" w:rsidR="0070673B" w:rsidRPr="00610A35" w:rsidRDefault="0070673B" w:rsidP="0070673B">
      <w:pPr>
        <w:pStyle w:val="Heading5"/>
        <w:spacing w:before="240" w:after="6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C0FCFCB" w14:textId="2E51F58E" w:rsidR="0070673B" w:rsidRPr="00610A35" w:rsidRDefault="0070673B" w:rsidP="0070673B">
      <w:pPr>
        <w:pStyle w:val="Heading5"/>
        <w:spacing w:before="240" w:after="6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F78E5BE" w14:textId="623A8C64" w:rsidR="00A77267" w:rsidRPr="00610A35" w:rsidRDefault="00A77267" w:rsidP="00A7726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10A35">
        <w:rPr>
          <w:rFonts w:ascii="Calibri" w:hAnsi="Calibri" w:cs="Calibri"/>
          <w:b/>
          <w:bCs/>
          <w:sz w:val="28"/>
          <w:szCs w:val="28"/>
        </w:rPr>
        <w:t>Job Description</w:t>
      </w:r>
    </w:p>
    <w:p w14:paraId="585DB2C2" w14:textId="609F63FC" w:rsidR="0070673B" w:rsidRPr="00610A35" w:rsidRDefault="0070673B" w:rsidP="0070673B">
      <w:pPr>
        <w:pStyle w:val="Heading5"/>
        <w:spacing w:before="240" w:after="60" w:line="240" w:lineRule="auto"/>
        <w:rPr>
          <w:rFonts w:ascii="Calibri" w:eastAsia="Calibri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 xml:space="preserve">Job Title:  </w:t>
      </w:r>
      <w:r w:rsidRPr="00610A35">
        <w:rPr>
          <w:rFonts w:ascii="Calibri" w:hAnsi="Calibri" w:cs="Calibri"/>
        </w:rPr>
        <w:tab/>
      </w:r>
      <w:r w:rsidRPr="00610A35">
        <w:rPr>
          <w:rFonts w:ascii="Calibri" w:eastAsia="Calibri" w:hAnsi="Calibri" w:cs="Calibri"/>
          <w:b/>
          <w:bCs/>
          <w:color w:val="000000" w:themeColor="text1"/>
        </w:rPr>
        <w:t xml:space="preserve">        </w:t>
      </w:r>
      <w:r w:rsidRPr="00610A35">
        <w:rPr>
          <w:rFonts w:ascii="Calibri" w:hAnsi="Calibri" w:cs="Calibri"/>
        </w:rPr>
        <w:tab/>
      </w:r>
      <w:r w:rsidRPr="00610A35">
        <w:rPr>
          <w:rFonts w:ascii="Calibri" w:hAnsi="Calibri" w:cs="Calibri"/>
        </w:rPr>
        <w:tab/>
        <w:t xml:space="preserve">VCSE </w:t>
      </w:r>
      <w:r w:rsidRPr="00610A35">
        <w:rPr>
          <w:rFonts w:ascii="Calibri" w:eastAsia="Calibri" w:hAnsi="Calibri" w:cs="Calibri"/>
          <w:color w:val="000000" w:themeColor="text1"/>
        </w:rPr>
        <w:t>Alliance &amp; Community Hub Development Lead</w:t>
      </w:r>
    </w:p>
    <w:p w14:paraId="1D9F9904" w14:textId="77777777" w:rsidR="0070673B" w:rsidRPr="00610A35" w:rsidRDefault="0070673B" w:rsidP="0070673B">
      <w:pPr>
        <w:rPr>
          <w:rFonts w:ascii="Calibri" w:eastAsia="Calibri" w:hAnsi="Calibri" w:cs="Calibri"/>
          <w:color w:val="000000" w:themeColor="text1"/>
        </w:rPr>
      </w:pPr>
    </w:p>
    <w:p w14:paraId="0EBDEE72" w14:textId="77777777" w:rsidR="0070673B" w:rsidRPr="00610A35" w:rsidRDefault="0070673B" w:rsidP="0070673B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 xml:space="preserve">Responsible to:      </w:t>
      </w:r>
      <w:r w:rsidRPr="00610A35">
        <w:rPr>
          <w:rFonts w:ascii="Calibri" w:hAnsi="Calibri" w:cs="Calibri"/>
        </w:rPr>
        <w:tab/>
      </w:r>
      <w:r w:rsidRPr="00610A35">
        <w:rPr>
          <w:rFonts w:ascii="Calibri" w:hAnsi="Calibri" w:cs="Calibri"/>
        </w:rPr>
        <w:tab/>
      </w:r>
      <w:r w:rsidRPr="00610A35">
        <w:rPr>
          <w:rFonts w:ascii="Calibri" w:eastAsia="Calibri" w:hAnsi="Calibri" w:cs="Calibri"/>
          <w:color w:val="000000" w:themeColor="text1"/>
        </w:rPr>
        <w:t>Chief Officer</w:t>
      </w:r>
      <w:r w:rsidRPr="00610A35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2771438A" w14:textId="77777777" w:rsidR="0070673B" w:rsidRPr="00610A35" w:rsidRDefault="0070673B" w:rsidP="0070673B">
      <w:pPr>
        <w:jc w:val="both"/>
        <w:rPr>
          <w:rFonts w:ascii="Calibri" w:eastAsia="Calibri" w:hAnsi="Calibri" w:cs="Calibri"/>
          <w:color w:val="000000" w:themeColor="text1"/>
        </w:rPr>
      </w:pPr>
    </w:p>
    <w:p w14:paraId="7E56E71B" w14:textId="13F11179" w:rsidR="0070673B" w:rsidRPr="00610A35" w:rsidRDefault="0070673B" w:rsidP="00A77267">
      <w:pPr>
        <w:ind w:left="2835" w:hanging="2977"/>
        <w:rPr>
          <w:rFonts w:ascii="Calibri" w:eastAsia="Calibri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 xml:space="preserve">  Strategic relationships:           </w:t>
      </w:r>
      <w:r w:rsidRPr="00610A35">
        <w:rPr>
          <w:rFonts w:ascii="Calibri" w:eastAsia="Calibri" w:hAnsi="Calibri" w:cs="Calibri"/>
          <w:color w:val="000000" w:themeColor="text1"/>
        </w:rPr>
        <w:t>VCSE organisations, Senior Managers</w:t>
      </w:r>
      <w:r w:rsidR="00A77267" w:rsidRPr="00610A35">
        <w:rPr>
          <w:rFonts w:ascii="Calibri" w:eastAsia="Calibri" w:hAnsi="Calibri" w:cs="Calibri"/>
          <w:color w:val="000000" w:themeColor="text1"/>
        </w:rPr>
        <w:t xml:space="preserve">, </w:t>
      </w:r>
      <w:proofErr w:type="gramStart"/>
      <w:r w:rsidR="00A77267" w:rsidRPr="00610A35">
        <w:rPr>
          <w:rFonts w:ascii="Calibri" w:eastAsia="Calibri" w:hAnsi="Calibri" w:cs="Calibri"/>
          <w:color w:val="000000" w:themeColor="text1"/>
        </w:rPr>
        <w:t>local residents</w:t>
      </w:r>
      <w:proofErr w:type="gramEnd"/>
      <w:r w:rsidR="00A77267" w:rsidRPr="00610A35">
        <w:rPr>
          <w:rFonts w:ascii="Calibri" w:eastAsia="Calibri" w:hAnsi="Calibri" w:cs="Calibri"/>
          <w:color w:val="000000" w:themeColor="text1"/>
        </w:rPr>
        <w:t>, community groups</w:t>
      </w:r>
      <w:r w:rsidRPr="00610A35">
        <w:rPr>
          <w:rFonts w:ascii="Calibri" w:eastAsia="Calibri" w:hAnsi="Calibri" w:cs="Calibri"/>
          <w:color w:val="000000" w:themeColor="text1"/>
        </w:rPr>
        <w:t xml:space="preserve"> and strategic partners</w:t>
      </w:r>
      <w:r w:rsidRPr="00610A35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</w:p>
    <w:p w14:paraId="2D8A8BDE" w14:textId="0B6745E5" w:rsidR="0070673B" w:rsidRPr="00610A35" w:rsidRDefault="0070673B" w:rsidP="00A77267">
      <w:pPr>
        <w:rPr>
          <w:rFonts w:ascii="Calibri" w:eastAsia="Calibri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 xml:space="preserve">Hours of work:                       </w:t>
      </w:r>
      <w:r w:rsidRPr="00610A35">
        <w:rPr>
          <w:rFonts w:ascii="Calibri" w:hAnsi="Calibri" w:cs="Calibri"/>
        </w:rPr>
        <w:tab/>
      </w:r>
      <w:r w:rsidRPr="00610A35">
        <w:rPr>
          <w:rFonts w:ascii="Calibri" w:eastAsia="Calibri" w:hAnsi="Calibri" w:cs="Calibri"/>
          <w:color w:val="000000" w:themeColor="text1"/>
        </w:rPr>
        <w:t>Part Time 22 hours a week.</w:t>
      </w:r>
    </w:p>
    <w:p w14:paraId="1102C9DF" w14:textId="79B50CBB" w:rsidR="0070673B" w:rsidRPr="00610A35" w:rsidRDefault="0070673B" w:rsidP="00A77267">
      <w:pPr>
        <w:pStyle w:val="NormalWeb"/>
        <w:spacing w:before="0" w:beforeAutospacing="0" w:after="150" w:afterAutospacing="0" w:line="276" w:lineRule="auto"/>
        <w:ind w:left="2835" w:hanging="2835"/>
        <w:textAlignment w:val="baseline"/>
        <w:rPr>
          <w:rFonts w:ascii="Calibri" w:eastAsia="Calibri" w:hAnsi="Calibri" w:cs="Calibri"/>
          <w:color w:val="000000" w:themeColor="text1"/>
          <w:lang w:eastAsia="en-US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>Purpose of the Post:</w:t>
      </w:r>
      <w:r w:rsidRPr="00610A35">
        <w:rPr>
          <w:rFonts w:ascii="Calibri" w:hAnsi="Calibri" w:cs="Calibri"/>
        </w:rPr>
        <w:tab/>
      </w:r>
      <w:r w:rsidR="00E10D0C" w:rsidRPr="00610A35">
        <w:rPr>
          <w:rFonts w:ascii="Calibri" w:eastAsia="Calibri" w:hAnsi="Calibri" w:cs="Calibri"/>
          <w:color w:val="000000" w:themeColor="text1"/>
          <w:lang w:eastAsia="en-US"/>
        </w:rPr>
        <w:t>To develop</w:t>
      </w:r>
      <w:r w:rsidR="00A77267" w:rsidRPr="00610A35">
        <w:rPr>
          <w:rFonts w:ascii="Calibri" w:eastAsia="Calibri" w:hAnsi="Calibri" w:cs="Calibri"/>
          <w:color w:val="000000" w:themeColor="text1"/>
          <w:lang w:eastAsia="en-US"/>
        </w:rPr>
        <w:t xml:space="preserve"> a network of strategic and thematic VCSE Alliances </w:t>
      </w:r>
      <w:r w:rsidRPr="00610A35">
        <w:rPr>
          <w:rFonts w:ascii="Calibri" w:eastAsia="Calibri" w:hAnsi="Calibri" w:cs="Calibri"/>
          <w:color w:val="000000" w:themeColor="text1"/>
          <w:lang w:eastAsia="en-US"/>
        </w:rPr>
        <w:t>within the city</w:t>
      </w:r>
      <w:r w:rsidR="00A77267" w:rsidRPr="00610A35">
        <w:rPr>
          <w:rFonts w:ascii="Calibri" w:eastAsia="Calibri" w:hAnsi="Calibri" w:cs="Calibri"/>
          <w:color w:val="000000" w:themeColor="text1"/>
          <w:lang w:eastAsia="en-US"/>
        </w:rPr>
        <w:t xml:space="preserve"> which</w:t>
      </w:r>
      <w:r w:rsidRPr="00610A35">
        <w:rPr>
          <w:rFonts w:ascii="Calibri" w:eastAsia="Calibri" w:hAnsi="Calibri" w:cs="Calibri"/>
          <w:color w:val="000000" w:themeColor="text1"/>
          <w:lang w:eastAsia="en-US"/>
        </w:rPr>
        <w:t xml:space="preserve"> create solutions to challenges, build local connections, champion collaboration, learning and sharing within the sector.  </w:t>
      </w:r>
      <w:r w:rsidR="00A77267" w:rsidRPr="00610A35">
        <w:rPr>
          <w:rFonts w:ascii="Calibri" w:eastAsia="Calibri" w:hAnsi="Calibri" w:cs="Calibri"/>
          <w:color w:val="000000" w:themeColor="text1"/>
          <w:lang w:eastAsia="en-US"/>
        </w:rPr>
        <w:t xml:space="preserve">You will also work alongside local communities with an asset-based community development approach to develop Community Hubs which increase access to support and services in local areas and aim to reduce heath inequalities. </w:t>
      </w:r>
      <w:r w:rsidRPr="00610A35">
        <w:rPr>
          <w:rFonts w:ascii="Calibri" w:eastAsia="Calibri" w:hAnsi="Calibri" w:cs="Calibri"/>
          <w:color w:val="000000" w:themeColor="text1"/>
          <w:lang w:eastAsia="en-US"/>
        </w:rPr>
        <w:t>You will build trust with underrepresented communities and ensure information flow on key issues and opportunities.</w:t>
      </w:r>
      <w:r w:rsidRPr="00610A35">
        <w:rPr>
          <w:rFonts w:ascii="Calibri" w:hAnsi="Calibri" w:cs="Calibri"/>
          <w:color w:val="404041"/>
        </w:rPr>
        <w:t xml:space="preserve"> </w:t>
      </w:r>
    </w:p>
    <w:p w14:paraId="330733BF" w14:textId="77777777" w:rsidR="0070673B" w:rsidRPr="00610A35" w:rsidRDefault="0070673B" w:rsidP="0070673B">
      <w:pPr>
        <w:ind w:left="2880" w:hanging="288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>Salary:</w:t>
      </w:r>
      <w:r w:rsidRPr="00610A35">
        <w:rPr>
          <w:rFonts w:ascii="Calibri" w:hAnsi="Calibri" w:cs="Calibri"/>
        </w:rPr>
        <w:tab/>
      </w:r>
      <w:r w:rsidRPr="00610A35">
        <w:rPr>
          <w:rFonts w:ascii="Calibri" w:eastAsia="Calibri" w:hAnsi="Calibri" w:cs="Calibri"/>
          <w:color w:val="000000" w:themeColor="text1"/>
        </w:rPr>
        <w:t>£35,000</w:t>
      </w:r>
      <w:r w:rsidRPr="00610A35">
        <w:rPr>
          <w:rFonts w:ascii="Calibri" w:eastAsia="Calibri" w:hAnsi="Calibri" w:cs="Calibri"/>
          <w:b/>
          <w:bCs/>
          <w:color w:val="000000" w:themeColor="text1"/>
        </w:rPr>
        <w:t xml:space="preserve"> (</w:t>
      </w:r>
      <w:r w:rsidRPr="00610A35">
        <w:rPr>
          <w:rFonts w:ascii="Calibri" w:eastAsia="Calibri" w:hAnsi="Calibri" w:cs="Calibri"/>
          <w:color w:val="000000" w:themeColor="text1"/>
        </w:rPr>
        <w:t>pro rata)</w:t>
      </w:r>
    </w:p>
    <w:p w14:paraId="36590805" w14:textId="77777777" w:rsidR="0070673B" w:rsidRPr="00610A35" w:rsidRDefault="0070673B" w:rsidP="0070673B">
      <w:pPr>
        <w:ind w:left="2880" w:hanging="2880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095754C" w14:textId="22381A0A" w:rsidR="0070673B" w:rsidRPr="00610A35" w:rsidRDefault="0070673B" w:rsidP="0070673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610A35">
        <w:rPr>
          <w:rFonts w:ascii="Calibri" w:hAnsi="Calibri" w:cs="Calibri"/>
          <w:b/>
          <w:bCs/>
        </w:rPr>
        <w:t xml:space="preserve">This post is subject to a satisfactory DBS check at a basic level. </w:t>
      </w:r>
      <w:r w:rsidR="00A77267" w:rsidRPr="00610A35">
        <w:rPr>
          <w:rFonts w:ascii="Calibri" w:hAnsi="Calibri" w:cs="Calibri"/>
          <w:b/>
          <w:bCs/>
        </w:rPr>
        <w:br/>
      </w:r>
    </w:p>
    <w:p w14:paraId="58EF6296" w14:textId="77777777" w:rsidR="00A77267" w:rsidRPr="00610A35" w:rsidRDefault="00A77267" w:rsidP="00A77267">
      <w:pPr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Duties and responsibilities</w:t>
      </w:r>
    </w:p>
    <w:p w14:paraId="72A60CF9" w14:textId="77777777" w:rsidR="00A77267" w:rsidRPr="00610A35" w:rsidRDefault="00A77267" w:rsidP="00A77267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74CAFA8" w14:textId="77777777" w:rsidR="00A77267" w:rsidRPr="00610A35" w:rsidRDefault="00A77267" w:rsidP="00A77267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>Administration</w:t>
      </w:r>
    </w:p>
    <w:p w14:paraId="03FB9BF9" w14:textId="77777777" w:rsidR="00A77267" w:rsidRPr="00610A35" w:rsidRDefault="00A77267" w:rsidP="00A772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To produce clear project plans with identified outcomes and timescales for reporting purposes.</w:t>
      </w:r>
    </w:p>
    <w:p w14:paraId="669B4E0F" w14:textId="77777777" w:rsidR="00A77267" w:rsidRPr="00610A35" w:rsidRDefault="00A77267" w:rsidP="00A772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 xml:space="preserve">To ensure relevant data/information is maintained within the CRM </w:t>
      </w:r>
      <w:proofErr w:type="gramStart"/>
      <w:r w:rsidRPr="00610A35">
        <w:rPr>
          <w:rFonts w:ascii="Calibri" w:hAnsi="Calibri" w:cs="Calibri"/>
          <w:color w:val="000000" w:themeColor="text1"/>
        </w:rPr>
        <w:t>in order to</w:t>
      </w:r>
      <w:proofErr w:type="gramEnd"/>
      <w:r w:rsidRPr="00610A35">
        <w:rPr>
          <w:rFonts w:ascii="Calibri" w:hAnsi="Calibri" w:cs="Calibri"/>
          <w:color w:val="000000" w:themeColor="text1"/>
        </w:rPr>
        <w:t xml:space="preserve"> support the sector and inform development.</w:t>
      </w:r>
    </w:p>
    <w:p w14:paraId="1D733AA3" w14:textId="77777777" w:rsidR="00A77267" w:rsidRPr="00610A35" w:rsidRDefault="00A77267" w:rsidP="00A772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lastRenderedPageBreak/>
        <w:t>To produce updates and reports for the SMT and HIVE Trustee Board with clear progress against targets as required.</w:t>
      </w:r>
    </w:p>
    <w:p w14:paraId="178A435A" w14:textId="77777777" w:rsidR="00A77267" w:rsidRPr="00610A35" w:rsidRDefault="00A77267" w:rsidP="00A772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To appropriately maintain records, decisions, agreed actions within the team and partners to ensure that actions are completed and reported.</w:t>
      </w:r>
      <w:r w:rsidRPr="00610A35">
        <w:rPr>
          <w:rFonts w:ascii="Calibri" w:hAnsi="Calibri" w:cs="Calibri"/>
          <w:color w:val="000000" w:themeColor="text1"/>
        </w:rPr>
        <w:br/>
      </w:r>
    </w:p>
    <w:p w14:paraId="2E46879F" w14:textId="77777777" w:rsidR="00A77267" w:rsidRPr="00610A35" w:rsidRDefault="00A77267" w:rsidP="00A772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 xml:space="preserve">Sector Engagement </w:t>
      </w:r>
    </w:p>
    <w:p w14:paraId="62CDB3E1" w14:textId="77777777" w:rsidR="00A77267" w:rsidRPr="00610A35" w:rsidRDefault="00A77267" w:rsidP="00A772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 xml:space="preserve">To engage with the VCSE sector and community-based providers in Portsmouth and ensure HIVE has a good understanding of the provision of services across the city. </w:t>
      </w:r>
    </w:p>
    <w:p w14:paraId="087AA5C5" w14:textId="77777777" w:rsidR="00A77267" w:rsidRPr="00610A35" w:rsidRDefault="00A77267" w:rsidP="00A772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808080" w:themeColor="background1" w:themeShade="80"/>
        </w:rPr>
      </w:pPr>
      <w:r w:rsidRPr="00610A35">
        <w:rPr>
          <w:rFonts w:ascii="Calibri" w:hAnsi="Calibri" w:cs="Calibri"/>
          <w:color w:val="000000" w:themeColor="text1"/>
        </w:rPr>
        <w:t>To develop new, and engage with existing, networks in the sector and in the city.</w:t>
      </w:r>
    </w:p>
    <w:p w14:paraId="643620AD" w14:textId="77777777" w:rsidR="00A77267" w:rsidRPr="00610A35" w:rsidRDefault="00A77267" w:rsidP="00A772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To act as a champion of the VCSE sector organisations</w:t>
      </w:r>
    </w:p>
    <w:p w14:paraId="3E38FA2E" w14:textId="41837BA8" w:rsidR="00A77267" w:rsidRPr="00610A35" w:rsidRDefault="00A77267" w:rsidP="00A772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808080" w:themeColor="background1" w:themeShade="80"/>
        </w:rPr>
      </w:pPr>
      <w:r w:rsidRPr="00610A35">
        <w:rPr>
          <w:rFonts w:ascii="Calibri" w:hAnsi="Calibri" w:cs="Calibri"/>
          <w:color w:val="000000" w:themeColor="text1"/>
        </w:rPr>
        <w:t>To facilitate conversations with diverse communities across the city as required.</w:t>
      </w:r>
      <w:r w:rsidR="00610A35" w:rsidRPr="00610A35">
        <w:rPr>
          <w:rFonts w:ascii="Calibri" w:hAnsi="Calibri" w:cs="Calibri"/>
          <w:color w:val="000000" w:themeColor="text1"/>
        </w:rPr>
        <w:br/>
      </w:r>
    </w:p>
    <w:p w14:paraId="64328FB7" w14:textId="77777777" w:rsidR="00613170" w:rsidRPr="00610A35" w:rsidRDefault="00613170" w:rsidP="00610A35">
      <w:pPr>
        <w:pStyle w:val="ListParagraph"/>
        <w:numPr>
          <w:ilvl w:val="0"/>
          <w:numId w:val="2"/>
        </w:num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>Alliance Development</w:t>
      </w:r>
    </w:p>
    <w:p w14:paraId="02C05499" w14:textId="77777777" w:rsidR="00613170" w:rsidRPr="00610A35" w:rsidRDefault="00613170" w:rsidP="0061317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To support the strategic development of and functioning of a network of VCSE Alliances as required.</w:t>
      </w:r>
    </w:p>
    <w:p w14:paraId="6F03601F" w14:textId="62745669" w:rsidR="006045F2" w:rsidRPr="00610A35" w:rsidRDefault="006045F2" w:rsidP="0061317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To manage and facilitate a range of thematic bringing together VCSE organisations to collaborate on shared community themes and challenges.</w:t>
      </w:r>
    </w:p>
    <w:p w14:paraId="277A2CDA" w14:textId="6DBFB804" w:rsidR="00613170" w:rsidRPr="00610A35" w:rsidRDefault="00613170" w:rsidP="0061317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To facilitate Alliance agreement on priorities and jointly explore how community needs may be met.</w:t>
      </w:r>
    </w:p>
    <w:p w14:paraId="151774AD" w14:textId="77777777" w:rsidR="00613170" w:rsidRPr="00610A35" w:rsidRDefault="00613170" w:rsidP="0061317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 xml:space="preserve">To support the flow of information to and from alliances to support the influence and advocacy of the sector on decisions locally, regionally and nationally. </w:t>
      </w:r>
    </w:p>
    <w:p w14:paraId="3FE3D449" w14:textId="77777777" w:rsidR="00613170" w:rsidRPr="00610A35" w:rsidRDefault="00613170" w:rsidP="0061317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To support the engagement of VCSE organisations and alliances with research, insight and impact measurement.</w:t>
      </w:r>
    </w:p>
    <w:p w14:paraId="2A0115A7" w14:textId="3C4C6AA3" w:rsidR="0070673B" w:rsidRPr="00610A35" w:rsidRDefault="0070673B" w:rsidP="0070673B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Ensure all opportunities to leverage funding for the wider sector and alliance priorities are explored and collaborative bids actively supported</w:t>
      </w:r>
    </w:p>
    <w:p w14:paraId="1C880A55" w14:textId="118E9BCF" w:rsidR="0070673B" w:rsidRPr="00610A35" w:rsidRDefault="0070673B" w:rsidP="0061317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Work with VCSE organisations and Alliances to encourage sharing of ideas for income generation and funding bids</w:t>
      </w:r>
    </w:p>
    <w:p w14:paraId="18024D7E" w14:textId="77777777" w:rsidR="006045F2" w:rsidRPr="00610A35" w:rsidRDefault="006045F2" w:rsidP="006045F2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</w:p>
    <w:p w14:paraId="28012025" w14:textId="01CD0A4A" w:rsidR="006045F2" w:rsidRPr="00610A35" w:rsidRDefault="006045F2" w:rsidP="00610A3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Calibri" w:hAnsi="Calibri" w:cs="Calibri"/>
          <w:b/>
          <w:bCs/>
          <w:color w:val="000000" w:themeColor="text1"/>
        </w:rPr>
      </w:pPr>
      <w:r w:rsidRPr="00610A35">
        <w:rPr>
          <w:rFonts w:ascii="Calibri" w:hAnsi="Calibri" w:cs="Calibri"/>
          <w:b/>
          <w:bCs/>
          <w:color w:val="000000" w:themeColor="text1"/>
        </w:rPr>
        <w:t>Community Hub development</w:t>
      </w:r>
    </w:p>
    <w:p w14:paraId="7D2C6FF9" w14:textId="77777777" w:rsidR="006045F2" w:rsidRPr="00610A35" w:rsidRDefault="006045F2" w:rsidP="006045F2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</w:p>
    <w:p w14:paraId="70C5C266" w14:textId="15E4A4FE" w:rsidR="006045F2" w:rsidRPr="00610A35" w:rsidRDefault="006045F2" w:rsidP="006045F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 xml:space="preserve">To support the strategic development of </w:t>
      </w:r>
      <w:r w:rsidR="00610A35" w:rsidRPr="00610A35">
        <w:rPr>
          <w:rFonts w:ascii="Calibri" w:hAnsi="Calibri" w:cs="Calibri"/>
          <w:color w:val="000000" w:themeColor="text1"/>
        </w:rPr>
        <w:t>locality-based</w:t>
      </w:r>
      <w:r w:rsidRPr="00610A35">
        <w:rPr>
          <w:rFonts w:ascii="Calibri" w:hAnsi="Calibri" w:cs="Calibri"/>
          <w:color w:val="000000" w:themeColor="text1"/>
        </w:rPr>
        <w:t xml:space="preserve"> Community Hubs in partnership with communities, VCSE Partners and statutory colleagues.</w:t>
      </w:r>
    </w:p>
    <w:p w14:paraId="2729B43F" w14:textId="26CF0FAA" w:rsidR="006045F2" w:rsidRPr="00610A35" w:rsidRDefault="006045F2" w:rsidP="006045F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lastRenderedPageBreak/>
        <w:t xml:space="preserve">To work across locality areas to develop place-based alliances alongside local communities, VCSE organisations and statutory </w:t>
      </w:r>
      <w:r w:rsidR="00610A35" w:rsidRPr="00610A35">
        <w:rPr>
          <w:rFonts w:ascii="Calibri" w:hAnsi="Calibri" w:cs="Calibri"/>
          <w:color w:val="000000" w:themeColor="text1"/>
        </w:rPr>
        <w:t>colleagues</w:t>
      </w:r>
      <w:r w:rsidRPr="00610A35">
        <w:rPr>
          <w:rFonts w:ascii="Calibri" w:hAnsi="Calibri" w:cs="Calibri"/>
          <w:color w:val="000000" w:themeColor="text1"/>
        </w:rPr>
        <w:t>.</w:t>
      </w:r>
    </w:p>
    <w:p w14:paraId="568B01D8" w14:textId="29D053B2" w:rsidR="006045F2" w:rsidRPr="00610A35" w:rsidRDefault="00610A35" w:rsidP="006045F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 xml:space="preserve">To work across all partnerships and </w:t>
      </w:r>
      <w:r w:rsidR="006045F2" w:rsidRPr="00610A35">
        <w:rPr>
          <w:rFonts w:ascii="Calibri" w:hAnsi="Calibri" w:cs="Calibri"/>
          <w:color w:val="000000" w:themeColor="text1"/>
        </w:rPr>
        <w:t xml:space="preserve">stakeholders maximising </w:t>
      </w:r>
      <w:r w:rsidRPr="00610A35">
        <w:rPr>
          <w:rFonts w:ascii="Calibri" w:hAnsi="Calibri" w:cs="Calibri"/>
          <w:color w:val="000000" w:themeColor="text1"/>
        </w:rPr>
        <w:t>opportunities</w:t>
      </w:r>
      <w:r w:rsidR="006045F2" w:rsidRPr="00610A35">
        <w:rPr>
          <w:rFonts w:ascii="Calibri" w:hAnsi="Calibri" w:cs="Calibri"/>
          <w:color w:val="000000" w:themeColor="text1"/>
        </w:rPr>
        <w:t xml:space="preserve"> to collaborate and achieve shared </w:t>
      </w:r>
      <w:r w:rsidRPr="00610A35">
        <w:rPr>
          <w:rFonts w:ascii="Calibri" w:hAnsi="Calibri" w:cs="Calibri"/>
          <w:color w:val="000000" w:themeColor="text1"/>
        </w:rPr>
        <w:t>priorities</w:t>
      </w:r>
      <w:r w:rsidR="006045F2" w:rsidRPr="00610A35">
        <w:rPr>
          <w:rFonts w:ascii="Calibri" w:hAnsi="Calibri" w:cs="Calibri"/>
          <w:color w:val="000000" w:themeColor="text1"/>
        </w:rPr>
        <w:t>.</w:t>
      </w:r>
    </w:p>
    <w:p w14:paraId="2E4151F5" w14:textId="4EBF790F" w:rsidR="006045F2" w:rsidRPr="00610A35" w:rsidRDefault="006045F2" w:rsidP="006045F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 xml:space="preserve">Build trusted relationships with </w:t>
      </w:r>
      <w:proofErr w:type="gramStart"/>
      <w:r w:rsidRPr="00610A35">
        <w:rPr>
          <w:rFonts w:ascii="Calibri" w:hAnsi="Calibri" w:cs="Calibri"/>
          <w:color w:val="000000" w:themeColor="text1"/>
        </w:rPr>
        <w:t>local residents</w:t>
      </w:r>
      <w:proofErr w:type="gramEnd"/>
      <w:r w:rsidRPr="00610A35">
        <w:rPr>
          <w:rFonts w:ascii="Calibri" w:hAnsi="Calibri" w:cs="Calibri"/>
          <w:color w:val="000000" w:themeColor="text1"/>
        </w:rPr>
        <w:t xml:space="preserve">, community groups, VCSE organisations and other </w:t>
      </w:r>
      <w:r w:rsidR="00610A35" w:rsidRPr="00610A35">
        <w:rPr>
          <w:rFonts w:ascii="Calibri" w:hAnsi="Calibri" w:cs="Calibri"/>
          <w:color w:val="000000" w:themeColor="text1"/>
        </w:rPr>
        <w:t>stakeholders.</w:t>
      </w:r>
    </w:p>
    <w:p w14:paraId="33291E4F" w14:textId="4DA9AA7A" w:rsidR="006045F2" w:rsidRPr="00610A35" w:rsidRDefault="007C14B5" w:rsidP="006045F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Facilitate creative discussions, undertake research and deliver consultation events to promote collaborative problem solving and community co-design</w:t>
      </w:r>
    </w:p>
    <w:p w14:paraId="2A8DC362" w14:textId="3D108830" w:rsidR="007C14B5" w:rsidRPr="00610A35" w:rsidRDefault="007C14B5" w:rsidP="006045F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 xml:space="preserve">Proactively engage with and support BAME, vulnerable and </w:t>
      </w:r>
      <w:r w:rsidR="00E10D0C" w:rsidRPr="00610A35">
        <w:rPr>
          <w:rFonts w:ascii="Calibri" w:hAnsi="Calibri" w:cs="Calibri"/>
          <w:color w:val="000000" w:themeColor="text1"/>
        </w:rPr>
        <w:t>at-risk</w:t>
      </w:r>
      <w:r w:rsidRPr="00610A35">
        <w:rPr>
          <w:rFonts w:ascii="Calibri" w:hAnsi="Calibri" w:cs="Calibri"/>
          <w:color w:val="000000" w:themeColor="text1"/>
        </w:rPr>
        <w:t xml:space="preserve"> communities ensuring their active involvement in co-design in community interventions</w:t>
      </w:r>
    </w:p>
    <w:p w14:paraId="40B06150" w14:textId="22941389" w:rsidR="007C14B5" w:rsidRPr="00610A35" w:rsidRDefault="0070673B" w:rsidP="006045F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  <w:color w:val="000000" w:themeColor="text1"/>
        </w:rPr>
      </w:pPr>
      <w:r w:rsidRPr="00610A35">
        <w:rPr>
          <w:rFonts w:ascii="Calibri" w:hAnsi="Calibri" w:cs="Calibri"/>
          <w:color w:val="000000" w:themeColor="text1"/>
        </w:rPr>
        <w:t>Ensure the voice of the VCSE and Alliances is part of the discussion, development and delivery of place-based services</w:t>
      </w:r>
      <w:r w:rsidR="00610A35" w:rsidRPr="00610A35">
        <w:rPr>
          <w:rFonts w:ascii="Calibri" w:hAnsi="Calibri" w:cs="Calibri"/>
          <w:color w:val="000000" w:themeColor="text1"/>
        </w:rPr>
        <w:t>.</w:t>
      </w:r>
    </w:p>
    <w:p w14:paraId="7ADBC152" w14:textId="77777777" w:rsidR="00610A35" w:rsidRPr="00610A35" w:rsidRDefault="00610A35" w:rsidP="00610A35">
      <w:pPr>
        <w:pStyle w:val="ListParagraph"/>
        <w:numPr>
          <w:ilvl w:val="0"/>
          <w:numId w:val="2"/>
        </w:numPr>
        <w:spacing w:line="360" w:lineRule="auto"/>
        <w:ind w:hanging="720"/>
        <w:rPr>
          <w:rFonts w:ascii="Calibri" w:eastAsia="Calibri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>Health and Safety</w:t>
      </w:r>
    </w:p>
    <w:p w14:paraId="5B945D8D" w14:textId="77777777" w:rsidR="00610A35" w:rsidRPr="00610A35" w:rsidRDefault="00610A35" w:rsidP="00610A35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Calibri"/>
          <w:color w:val="404041"/>
        </w:rPr>
      </w:pPr>
      <w:r w:rsidRPr="00610A35">
        <w:rPr>
          <w:rFonts w:ascii="Calibri" w:eastAsia="Calibri" w:hAnsi="Calibri" w:cs="Calibri"/>
          <w:color w:val="000000" w:themeColor="text1"/>
        </w:rPr>
        <w:t>To ensure routine health and safety checks are completed and documented accurately across premises as required.</w:t>
      </w:r>
    </w:p>
    <w:p w14:paraId="65D5C050" w14:textId="77777777" w:rsidR="00610A35" w:rsidRPr="00610A35" w:rsidRDefault="00610A35" w:rsidP="00610A35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Calibri"/>
          <w:color w:val="404041"/>
        </w:rPr>
      </w:pPr>
      <w:r w:rsidRPr="00610A35">
        <w:rPr>
          <w:rFonts w:ascii="Calibri" w:eastAsia="Calibri" w:hAnsi="Calibri" w:cs="Calibri"/>
          <w:color w:val="000000" w:themeColor="text1"/>
        </w:rPr>
        <w:t>To maintain appropriate accident records and reports as required.</w:t>
      </w:r>
    </w:p>
    <w:p w14:paraId="543FB1F3" w14:textId="77777777" w:rsidR="00610A35" w:rsidRPr="00610A35" w:rsidRDefault="00610A35" w:rsidP="00610A35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Calibri"/>
          <w:color w:val="404041"/>
        </w:rPr>
      </w:pPr>
      <w:r w:rsidRPr="00610A35">
        <w:rPr>
          <w:rFonts w:ascii="Calibri" w:eastAsia="Calibri" w:hAnsi="Calibri" w:cs="Calibri"/>
          <w:color w:val="000000" w:themeColor="text1"/>
        </w:rPr>
        <w:t>To complete risk assessments for all events as required.</w:t>
      </w:r>
    </w:p>
    <w:p w14:paraId="2A9A9EE8" w14:textId="77777777" w:rsidR="00610A35" w:rsidRPr="00610A35" w:rsidRDefault="00610A35" w:rsidP="00610A35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eastAsia="Calibri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To maintain accurate health and safety records as required. </w:t>
      </w:r>
    </w:p>
    <w:p w14:paraId="08CEE5C7" w14:textId="77777777" w:rsidR="00610A35" w:rsidRPr="00610A35" w:rsidRDefault="00610A35" w:rsidP="00610A35">
      <w:pPr>
        <w:jc w:val="both"/>
        <w:rPr>
          <w:rFonts w:ascii="Calibri" w:eastAsia="Calibri" w:hAnsi="Calibri" w:cs="Calibri"/>
          <w:color w:val="000000" w:themeColor="text1"/>
        </w:rPr>
      </w:pPr>
    </w:p>
    <w:p w14:paraId="0451BF51" w14:textId="77777777" w:rsidR="00610A35" w:rsidRPr="00610A35" w:rsidRDefault="00610A35" w:rsidP="00610A35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Calibri" w:eastAsia="Calibri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b/>
          <w:bCs/>
          <w:color w:val="000000" w:themeColor="text1"/>
        </w:rPr>
        <w:t>General</w:t>
      </w:r>
    </w:p>
    <w:p w14:paraId="4F25267F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To carry out all tasks and duties that may be assigned by Hive Portsmouth. </w:t>
      </w:r>
    </w:p>
    <w:p w14:paraId="5F42A615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 To line manage and supervise staff as may be required.</w:t>
      </w:r>
    </w:p>
    <w:p w14:paraId="1AEA6C91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 To comply with all policies, procedures and governing documents. </w:t>
      </w:r>
    </w:p>
    <w:p w14:paraId="2E53B099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To maintain all systems in line with the General Data Protection Regulation (GDPR) and all relevant data protection legislation. </w:t>
      </w:r>
    </w:p>
    <w:p w14:paraId="5BAAA0B7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To work proactively to ensure environmental sustainability of all operations. </w:t>
      </w:r>
    </w:p>
    <w:p w14:paraId="3BE48318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To work in effective collaboration with all staff of the Hive Portsmouth embracing a ‘one team culture’. </w:t>
      </w:r>
    </w:p>
    <w:p w14:paraId="4885F7CD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To attend all relevant meetings, preparing papers and reports as and when required. </w:t>
      </w:r>
    </w:p>
    <w:p w14:paraId="56804345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 xml:space="preserve">To provide cover for the helpdesk and helpline as and when required. </w:t>
      </w:r>
    </w:p>
    <w:p w14:paraId="11A19911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>To work with the team to provide appropriate promotion of HIVE at community events and conferences.</w:t>
      </w:r>
    </w:p>
    <w:p w14:paraId="7F79E355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lastRenderedPageBreak/>
        <w:t xml:space="preserve">To deal with feedback, whether positive or negative, in a courteous, efficient and timely manner. </w:t>
      </w:r>
    </w:p>
    <w:p w14:paraId="021342FF" w14:textId="77777777" w:rsidR="00610A35" w:rsidRPr="00610A35" w:rsidRDefault="00610A35" w:rsidP="00610A35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Theme="minorEastAsia" w:hAnsi="Calibri" w:cs="Calibri"/>
          <w:color w:val="000000" w:themeColor="text1"/>
        </w:rPr>
      </w:pPr>
      <w:r w:rsidRPr="00610A35">
        <w:rPr>
          <w:rFonts w:ascii="Calibri" w:eastAsia="Calibri" w:hAnsi="Calibri" w:cs="Calibri"/>
          <w:color w:val="000000" w:themeColor="text1"/>
        </w:rPr>
        <w:t>To portray a positive image, both internally and externally of Hive Portsmouth by displaying high standards of service, integrity, punctuality, politeness and professionalism.</w:t>
      </w:r>
    </w:p>
    <w:p w14:paraId="37FDE1B7" w14:textId="77777777" w:rsidR="00610A35" w:rsidRPr="00610A35" w:rsidRDefault="00610A35" w:rsidP="00610A35">
      <w:pPr>
        <w:pStyle w:val="NormalWeb"/>
        <w:rPr>
          <w:rFonts w:ascii="Calibri" w:hAnsi="Calibri" w:cs="Calibri"/>
        </w:rPr>
      </w:pPr>
      <w:r w:rsidRPr="00610A35">
        <w:rPr>
          <w:rFonts w:ascii="Calibri" w:hAnsi="Calibri" w:cs="Calibri"/>
        </w:rPr>
        <w:t>HIVE Portsmouth brings people together to build a happier, healthier and more connected city.</w:t>
      </w:r>
    </w:p>
    <w:p w14:paraId="21C9025A" w14:textId="77777777" w:rsidR="00610A35" w:rsidRPr="00610A35" w:rsidRDefault="00610A35" w:rsidP="00610A35">
      <w:pPr>
        <w:pStyle w:val="NormalWeb"/>
        <w:rPr>
          <w:rFonts w:ascii="Calibri" w:hAnsi="Calibri" w:cs="Calibri"/>
        </w:rPr>
      </w:pPr>
      <w:r w:rsidRPr="00610A35">
        <w:rPr>
          <w:rFonts w:ascii="Calibri" w:hAnsi="Calibri" w:cs="Calibri"/>
        </w:rPr>
        <w:t>HIVE Portsmouth is a registered charity in England and Wales (1189067) and a company limited by guarantee registered in England and Wales (12064936)</w:t>
      </w:r>
    </w:p>
    <w:p w14:paraId="5B9EF6A7" w14:textId="77777777" w:rsidR="006045F2" w:rsidRPr="00610A35" w:rsidRDefault="006045F2" w:rsidP="006045F2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</w:rPr>
      </w:pPr>
    </w:p>
    <w:p w14:paraId="72C80159" w14:textId="77777777" w:rsidR="00C815CB" w:rsidRPr="00610A35" w:rsidRDefault="00C815CB">
      <w:pPr>
        <w:rPr>
          <w:rFonts w:ascii="Calibri" w:hAnsi="Calibri" w:cs="Calibri"/>
        </w:rPr>
      </w:pPr>
    </w:p>
    <w:sectPr w:rsidR="00C815CB" w:rsidRPr="00610A35" w:rsidSect="0070673B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AE17" w14:textId="77777777" w:rsidR="00AC4ECF" w:rsidRDefault="00AC4ECF" w:rsidP="001D03E2">
      <w:pPr>
        <w:spacing w:after="0" w:line="240" w:lineRule="auto"/>
      </w:pPr>
      <w:r>
        <w:separator/>
      </w:r>
    </w:p>
  </w:endnote>
  <w:endnote w:type="continuationSeparator" w:id="0">
    <w:p w14:paraId="0749D675" w14:textId="77777777" w:rsidR="00AC4ECF" w:rsidRDefault="00AC4ECF" w:rsidP="001D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4478" w14:textId="644EFB1A" w:rsidR="001D03E2" w:rsidRDefault="001D03E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554814" wp14:editId="2826499A">
          <wp:simplePos x="0" y="0"/>
          <wp:positionH relativeFrom="margin">
            <wp:align>center</wp:align>
          </wp:positionH>
          <wp:positionV relativeFrom="paragraph">
            <wp:posOffset>50800</wp:posOffset>
          </wp:positionV>
          <wp:extent cx="7541260" cy="759460"/>
          <wp:effectExtent l="0" t="0" r="2540" b="2540"/>
          <wp:wrapNone/>
          <wp:docPr id="1342674620" name="Picture 1342674620" descr="C:\Users\440269\AppData\Local\Microsoft\Windows\INetCache\Content.MSO\41FA1E0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C:\Users\440269\AppData\Local\Microsoft\Windows\INetCache\Content.MSO\41FA1E0B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D0554" w14:textId="77777777" w:rsidR="001D03E2" w:rsidRDefault="001D0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DCC5" w14:textId="77777777" w:rsidR="00AC4ECF" w:rsidRDefault="00AC4ECF" w:rsidP="001D03E2">
      <w:pPr>
        <w:spacing w:after="0" w:line="240" w:lineRule="auto"/>
      </w:pPr>
      <w:r>
        <w:separator/>
      </w:r>
    </w:p>
  </w:footnote>
  <w:footnote w:type="continuationSeparator" w:id="0">
    <w:p w14:paraId="3EA0693E" w14:textId="77777777" w:rsidR="00AC4ECF" w:rsidRDefault="00AC4ECF" w:rsidP="001D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408"/>
    <w:multiLevelType w:val="multilevel"/>
    <w:tmpl w:val="79122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" w15:restartNumberingAfterBreak="0">
    <w:nsid w:val="0E3129DE"/>
    <w:multiLevelType w:val="hybridMultilevel"/>
    <w:tmpl w:val="D650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6360"/>
    <w:multiLevelType w:val="hybridMultilevel"/>
    <w:tmpl w:val="32CC2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67F4"/>
    <w:multiLevelType w:val="hybridMultilevel"/>
    <w:tmpl w:val="9EA6BBF2"/>
    <w:lvl w:ilvl="0" w:tplc="CEEA9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42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25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D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28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E0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6A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C0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B21E3"/>
    <w:multiLevelType w:val="hybridMultilevel"/>
    <w:tmpl w:val="1C52D664"/>
    <w:lvl w:ilvl="0" w:tplc="3460A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C1F67"/>
    <w:multiLevelType w:val="hybridMultilevel"/>
    <w:tmpl w:val="8244CCEC"/>
    <w:lvl w:ilvl="0" w:tplc="38848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5267">
    <w:abstractNumId w:val="5"/>
  </w:num>
  <w:num w:numId="2" w16cid:durableId="2026706531">
    <w:abstractNumId w:val="0"/>
  </w:num>
  <w:num w:numId="3" w16cid:durableId="657272583">
    <w:abstractNumId w:val="4"/>
  </w:num>
  <w:num w:numId="4" w16cid:durableId="1843473276">
    <w:abstractNumId w:val="2"/>
  </w:num>
  <w:num w:numId="5" w16cid:durableId="11415987">
    <w:abstractNumId w:val="3"/>
  </w:num>
  <w:num w:numId="6" w16cid:durableId="38280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70"/>
    <w:rsid w:val="001D03E2"/>
    <w:rsid w:val="00457DAA"/>
    <w:rsid w:val="006045F2"/>
    <w:rsid w:val="00610A35"/>
    <w:rsid w:val="00613170"/>
    <w:rsid w:val="006456CE"/>
    <w:rsid w:val="00663837"/>
    <w:rsid w:val="0070673B"/>
    <w:rsid w:val="0079124F"/>
    <w:rsid w:val="007C14B5"/>
    <w:rsid w:val="008A1021"/>
    <w:rsid w:val="008D54B6"/>
    <w:rsid w:val="008F0238"/>
    <w:rsid w:val="00A77267"/>
    <w:rsid w:val="00AC4ECF"/>
    <w:rsid w:val="00C815CB"/>
    <w:rsid w:val="00C936E7"/>
    <w:rsid w:val="00E10D0C"/>
    <w:rsid w:val="00F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F695"/>
  <w15:chartTrackingRefBased/>
  <w15:docId w15:val="{48A5DAC8-AC4C-4E37-B8F2-ACA9AB86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3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13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1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1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0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E2"/>
  </w:style>
  <w:style w:type="paragraph" w:styleId="Footer">
    <w:name w:val="footer"/>
    <w:basedOn w:val="Normal"/>
    <w:link w:val="FooterChar"/>
    <w:uiPriority w:val="99"/>
    <w:unhideWhenUsed/>
    <w:rsid w:val="001D0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E2"/>
  </w:style>
  <w:style w:type="character" w:styleId="CommentReference">
    <w:name w:val="annotation reference"/>
    <w:basedOn w:val="DefaultParagraphFont"/>
    <w:uiPriority w:val="99"/>
    <w:semiHidden/>
    <w:unhideWhenUsed/>
    <w:rsid w:val="00F62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Reavley</dc:creator>
  <cp:keywords/>
  <dc:description/>
  <cp:lastModifiedBy>Lorna Reavley</cp:lastModifiedBy>
  <cp:revision>5</cp:revision>
  <dcterms:created xsi:type="dcterms:W3CDTF">2024-11-25T13:23:00Z</dcterms:created>
  <dcterms:modified xsi:type="dcterms:W3CDTF">2024-12-04T15:13:00Z</dcterms:modified>
</cp:coreProperties>
</file>