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669CE" w14:textId="24C7D7C8" w:rsidR="009B2C5D" w:rsidRDefault="009B2C5D" w:rsidP="009B2C5D">
      <w:pPr>
        <w:pStyle w:val="Title"/>
        <w:ind w:left="2880" w:hanging="45"/>
        <w:jc w:val="both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 w:rsidRPr="00C07BDA">
        <w:rPr>
          <w:rFonts w:cstheme="minorHAnsi"/>
          <w:noProof/>
          <w:color w:val="808080" w:themeColor="background1" w:themeShade="80"/>
          <w:sz w:val="26"/>
          <w:szCs w:val="26"/>
          <w:lang w:eastAsia="en-GB"/>
        </w:rPr>
        <w:drawing>
          <wp:anchor distT="0" distB="0" distL="114300" distR="114300" simplePos="0" relativeHeight="251659264" behindDoc="0" locked="0" layoutInCell="1" allowOverlap="1" wp14:anchorId="21ADE0D6" wp14:editId="3546B435">
            <wp:simplePos x="0" y="0"/>
            <wp:positionH relativeFrom="margin">
              <wp:posOffset>0</wp:posOffset>
            </wp:positionH>
            <wp:positionV relativeFrom="paragraph">
              <wp:posOffset>247015</wp:posOffset>
            </wp:positionV>
            <wp:extent cx="1534160" cy="839470"/>
            <wp:effectExtent l="0" t="0" r="8890" b="0"/>
            <wp:wrapSquare wrapText="bothSides"/>
            <wp:docPr id="1" name="Picture 1" descr="Yellow letters and number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Yellow letters and numbers on a black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A3320E" w14:textId="77777777" w:rsidR="009B2C5D" w:rsidRDefault="009B2C5D" w:rsidP="009B2C5D">
      <w:pPr>
        <w:pStyle w:val="Title"/>
        <w:ind w:left="2880" w:hanging="45"/>
        <w:jc w:val="both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</w:p>
    <w:p w14:paraId="59BCB9A3" w14:textId="77777777" w:rsidR="009B2C5D" w:rsidRDefault="009B2C5D" w:rsidP="009B2C5D">
      <w:pPr>
        <w:pStyle w:val="Title"/>
        <w:ind w:left="2880" w:hanging="45"/>
        <w:jc w:val="both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</w:p>
    <w:p w14:paraId="532A9CA2" w14:textId="77777777" w:rsidR="009B2C5D" w:rsidRDefault="009B2C5D" w:rsidP="009B2C5D">
      <w:pPr>
        <w:pStyle w:val="Title"/>
        <w:ind w:left="2880" w:hanging="45"/>
        <w:jc w:val="both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</w:p>
    <w:p w14:paraId="4DF2753C" w14:textId="77777777" w:rsidR="009B2C5D" w:rsidRDefault="009B2C5D" w:rsidP="009B2C5D">
      <w:pPr>
        <w:pStyle w:val="Title"/>
        <w:ind w:left="2880" w:hanging="45"/>
        <w:jc w:val="both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</w:p>
    <w:p w14:paraId="4864EB41" w14:textId="3271AC79" w:rsidR="009B2C5D" w:rsidRDefault="009B2C5D" w:rsidP="009B2C5D">
      <w:pPr>
        <w:pStyle w:val="Title"/>
        <w:ind w:left="2880" w:hanging="45"/>
        <w:jc w:val="both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 w:rsidRPr="7426BFF2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Job Description</w:t>
      </w:r>
    </w:p>
    <w:p w14:paraId="62A202BD" w14:textId="77777777" w:rsidR="009B2C5D" w:rsidRDefault="009B2C5D" w:rsidP="009B2C5D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C4FFC9A" w14:textId="3CE75DE9" w:rsidR="009B2C5D" w:rsidRPr="009B2C5D" w:rsidRDefault="009B2C5D" w:rsidP="009B2C5D">
      <w:pPr>
        <w:pStyle w:val="Heading5"/>
        <w:spacing w:before="240" w:after="6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7426BFF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 xml:space="preserve">Job Title:  </w:t>
      </w:r>
      <w:r>
        <w:tab/>
      </w:r>
      <w:r w:rsidRPr="7426BFF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 xml:space="preserve">        </w:t>
      </w:r>
      <w:r>
        <w:tab/>
      </w:r>
      <w:r>
        <w:tab/>
      </w:r>
      <w:r w:rsidRPr="00830D61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  <w:lang w:val="en-GB"/>
        </w:rPr>
        <w:t xml:space="preserve"> </w:t>
      </w:r>
      <w:r w:rsidRPr="009B2C5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Voluntary and Community Sector </w:t>
      </w:r>
      <w:r w:rsidR="002B02DC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Support</w:t>
      </w:r>
      <w:r w:rsidR="00157FA5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Lead</w:t>
      </w:r>
    </w:p>
    <w:p w14:paraId="239A8806" w14:textId="77777777" w:rsidR="009B2C5D" w:rsidRDefault="009B2C5D" w:rsidP="009B2C5D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637158E" w14:textId="23FF079E" w:rsidR="005810E7" w:rsidRDefault="009B2C5D" w:rsidP="005810E7">
      <w:pPr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7426BFF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Responsible to:      </w:t>
      </w:r>
      <w:r>
        <w:tab/>
      </w:r>
      <w:r>
        <w:tab/>
      </w:r>
      <w:r w:rsidR="00157FA5">
        <w:rPr>
          <w:rFonts w:ascii="Calibri" w:eastAsia="Calibri" w:hAnsi="Calibri" w:cs="Calibri"/>
          <w:color w:val="000000" w:themeColor="text1"/>
          <w:sz w:val="24"/>
          <w:szCs w:val="24"/>
        </w:rPr>
        <w:t>Chief Officer</w:t>
      </w:r>
      <w:r w:rsidR="005810E7" w:rsidRPr="006C0A2F">
        <w:rPr>
          <w:rFonts w:ascii="Arial" w:hAnsi="Arial" w:cs="Arial"/>
          <w:color w:val="000000"/>
          <w:bdr w:val="none" w:sz="0" w:space="0" w:color="auto" w:frame="1"/>
        </w:rPr>
        <w:t xml:space="preserve"> </w:t>
      </w:r>
    </w:p>
    <w:p w14:paraId="784407C9" w14:textId="77777777" w:rsidR="009B2C5D" w:rsidRDefault="009B2C5D" w:rsidP="009B2C5D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4EB94F1" w14:textId="38378A33" w:rsidR="009B2C5D" w:rsidRDefault="009B2C5D" w:rsidP="009B2C5D">
      <w:pPr>
        <w:ind w:left="2835" w:hanging="297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426BFF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 Strategic relationships:           </w:t>
      </w:r>
      <w:r w:rsidR="005810E7" w:rsidRPr="00244AB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VCSE organisations, </w:t>
      </w:r>
      <w:r w:rsidR="00D025C9" w:rsidRPr="00244AB3">
        <w:rPr>
          <w:rFonts w:ascii="Calibri" w:eastAsia="Calibri" w:hAnsi="Calibri" w:cs="Calibri"/>
          <w:color w:val="000000" w:themeColor="text1"/>
          <w:sz w:val="24"/>
          <w:szCs w:val="24"/>
        </w:rPr>
        <w:t>Senior Managers</w:t>
      </w:r>
      <w:r w:rsidR="003A0FFE" w:rsidRPr="00244AB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strategic partners</w:t>
      </w:r>
      <w:r w:rsidR="003A0FF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. </w:t>
      </w:r>
    </w:p>
    <w:p w14:paraId="3CBDC32F" w14:textId="77777777" w:rsidR="009B2C5D" w:rsidRDefault="009B2C5D" w:rsidP="009B2C5D">
      <w:pPr>
        <w:ind w:left="2977" w:hanging="2977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A5C8705" w14:textId="387385F7" w:rsidR="009B2C5D" w:rsidRPr="00830D61" w:rsidRDefault="009B2C5D" w:rsidP="00F734AD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426BFF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Hours of work:                       </w:t>
      </w:r>
      <w:r>
        <w:tab/>
      </w:r>
      <w:r w:rsidR="00B6017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Part </w:t>
      </w:r>
      <w:r w:rsidR="00F734A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Time </w:t>
      </w:r>
      <w:r w:rsidR="00E937B8">
        <w:rPr>
          <w:rFonts w:ascii="Calibri" w:eastAsia="Calibri" w:hAnsi="Calibri" w:cs="Calibri"/>
          <w:color w:val="000000" w:themeColor="text1"/>
          <w:sz w:val="24"/>
          <w:szCs w:val="24"/>
        </w:rPr>
        <w:t>22 hours a week.</w:t>
      </w:r>
    </w:p>
    <w:p w14:paraId="3AB499A4" w14:textId="77777777" w:rsidR="009B2C5D" w:rsidRDefault="009B2C5D" w:rsidP="009B2C5D">
      <w:pPr>
        <w:ind w:left="2977" w:hanging="2977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D7705B7" w14:textId="1377B96F" w:rsidR="009B2C5D" w:rsidRPr="004B29CE" w:rsidRDefault="009B2C5D" w:rsidP="00FC6A49">
      <w:pPr>
        <w:pStyle w:val="NormalWeb"/>
        <w:spacing w:before="0" w:beforeAutospacing="0" w:after="150" w:afterAutospacing="0" w:line="276" w:lineRule="auto"/>
        <w:ind w:left="2835" w:hanging="2835"/>
        <w:textAlignment w:val="baseline"/>
        <w:rPr>
          <w:rFonts w:asciiTheme="minorHAnsi" w:hAnsiTheme="minorHAnsi" w:cstheme="minorHAnsi"/>
          <w:color w:val="404041"/>
        </w:rPr>
      </w:pPr>
      <w:r w:rsidRPr="7426BFF2">
        <w:rPr>
          <w:rFonts w:ascii="Calibri" w:eastAsia="Calibri" w:hAnsi="Calibri" w:cs="Calibri"/>
          <w:b/>
          <w:bCs/>
          <w:color w:val="000000" w:themeColor="text1"/>
        </w:rPr>
        <w:t>Purpose of the Post:</w:t>
      </w:r>
      <w:r>
        <w:tab/>
      </w:r>
      <w:r w:rsidRPr="00830D61">
        <w:rPr>
          <w:rFonts w:ascii="Calibri" w:eastAsia="Calibri" w:hAnsi="Calibri" w:cs="Calibri"/>
          <w:color w:val="000000" w:themeColor="text1"/>
          <w:lang w:eastAsia="en-US"/>
        </w:rPr>
        <w:t xml:space="preserve">To </w:t>
      </w:r>
      <w:r w:rsidRPr="00F919C3">
        <w:rPr>
          <w:rFonts w:ascii="Calibri" w:eastAsia="Calibri" w:hAnsi="Calibri" w:cs="Calibri"/>
          <w:color w:val="000000" w:themeColor="text1"/>
          <w:lang w:eastAsia="en-US"/>
        </w:rPr>
        <w:t xml:space="preserve">support the </w:t>
      </w:r>
      <w:r w:rsidR="00244AB3" w:rsidRPr="00F919C3">
        <w:rPr>
          <w:rFonts w:ascii="Calibri" w:eastAsia="Calibri" w:hAnsi="Calibri" w:cs="Calibri"/>
          <w:color w:val="000000" w:themeColor="text1"/>
          <w:lang w:eastAsia="en-US"/>
        </w:rPr>
        <w:t xml:space="preserve">development of the VCSE sector and organisations within the city, engaging with organisations at a local level to </w:t>
      </w:r>
      <w:r w:rsidR="00412A48" w:rsidRPr="006D1876">
        <w:rPr>
          <w:rFonts w:ascii="Calibri" w:eastAsia="Calibri" w:hAnsi="Calibri" w:cs="Calibri"/>
          <w:color w:val="000000" w:themeColor="text1"/>
          <w:lang w:eastAsia="en-US"/>
        </w:rPr>
        <w:t>help them grow</w:t>
      </w:r>
      <w:r w:rsidR="00412A48">
        <w:rPr>
          <w:rFonts w:ascii="Calibri" w:eastAsia="Calibri" w:hAnsi="Calibri" w:cs="Calibri"/>
          <w:color w:val="000000" w:themeColor="text1"/>
          <w:lang w:eastAsia="en-US"/>
        </w:rPr>
        <w:t xml:space="preserve">, </w:t>
      </w:r>
      <w:r w:rsidR="00244AB3" w:rsidRPr="00F919C3">
        <w:rPr>
          <w:rFonts w:ascii="Calibri" w:eastAsia="Calibri" w:hAnsi="Calibri" w:cs="Calibri"/>
          <w:color w:val="000000" w:themeColor="text1"/>
          <w:lang w:eastAsia="en-US"/>
        </w:rPr>
        <w:t xml:space="preserve">create solutions to challenges, </w:t>
      </w:r>
      <w:r w:rsidR="00C400B9" w:rsidRPr="006D1876">
        <w:rPr>
          <w:rFonts w:ascii="Calibri" w:eastAsia="Calibri" w:hAnsi="Calibri" w:cs="Calibri"/>
          <w:color w:val="000000" w:themeColor="text1"/>
          <w:lang w:eastAsia="en-US"/>
        </w:rPr>
        <w:t xml:space="preserve">build local connections, </w:t>
      </w:r>
      <w:r w:rsidR="0048729E">
        <w:rPr>
          <w:rFonts w:ascii="Calibri" w:eastAsia="Calibri" w:hAnsi="Calibri" w:cs="Calibri"/>
          <w:color w:val="000000" w:themeColor="text1"/>
          <w:lang w:eastAsia="en-US"/>
        </w:rPr>
        <w:t xml:space="preserve">champion </w:t>
      </w:r>
      <w:r w:rsidR="00C400B9" w:rsidRPr="006D1876">
        <w:rPr>
          <w:rFonts w:ascii="Calibri" w:eastAsia="Calibri" w:hAnsi="Calibri" w:cs="Calibri"/>
          <w:color w:val="000000" w:themeColor="text1"/>
          <w:lang w:eastAsia="en-US"/>
        </w:rPr>
        <w:t>collaborati</w:t>
      </w:r>
      <w:r w:rsidR="0048729E">
        <w:rPr>
          <w:rFonts w:ascii="Calibri" w:eastAsia="Calibri" w:hAnsi="Calibri" w:cs="Calibri"/>
          <w:color w:val="000000" w:themeColor="text1"/>
          <w:lang w:eastAsia="en-US"/>
        </w:rPr>
        <w:t>on</w:t>
      </w:r>
      <w:r w:rsidR="00C400B9" w:rsidRPr="006D1876">
        <w:rPr>
          <w:rFonts w:ascii="Calibri" w:eastAsia="Calibri" w:hAnsi="Calibri" w:cs="Calibri"/>
          <w:color w:val="000000" w:themeColor="text1"/>
          <w:lang w:eastAsia="en-US"/>
        </w:rPr>
        <w:t>, learning and sharing within the sect</w:t>
      </w:r>
      <w:r w:rsidR="006D1876" w:rsidRPr="006D1876">
        <w:rPr>
          <w:rFonts w:ascii="Calibri" w:eastAsia="Calibri" w:hAnsi="Calibri" w:cs="Calibri"/>
          <w:color w:val="000000" w:themeColor="text1"/>
          <w:lang w:eastAsia="en-US"/>
        </w:rPr>
        <w:t xml:space="preserve">or. </w:t>
      </w:r>
      <w:r w:rsidR="00C400B9" w:rsidRPr="006D1876">
        <w:rPr>
          <w:rFonts w:ascii="Calibri" w:eastAsia="Calibri" w:hAnsi="Calibri" w:cs="Calibri"/>
          <w:color w:val="000000" w:themeColor="text1"/>
          <w:lang w:eastAsia="en-US"/>
        </w:rPr>
        <w:t xml:space="preserve"> </w:t>
      </w:r>
      <w:r w:rsidR="006D1876" w:rsidRPr="006D1876">
        <w:rPr>
          <w:rFonts w:ascii="Calibri" w:eastAsia="Calibri" w:hAnsi="Calibri" w:cs="Calibri"/>
          <w:color w:val="000000" w:themeColor="text1"/>
          <w:lang w:eastAsia="en-US"/>
        </w:rPr>
        <w:t>You will</w:t>
      </w:r>
      <w:r w:rsidR="00C400B9" w:rsidRPr="006D1876">
        <w:rPr>
          <w:rFonts w:ascii="Calibri" w:eastAsia="Calibri" w:hAnsi="Calibri" w:cs="Calibri"/>
          <w:color w:val="000000" w:themeColor="text1"/>
          <w:lang w:eastAsia="en-US"/>
        </w:rPr>
        <w:t xml:space="preserve"> </w:t>
      </w:r>
      <w:r w:rsidR="00244AB3" w:rsidRPr="00F919C3">
        <w:rPr>
          <w:rFonts w:ascii="Calibri" w:eastAsia="Calibri" w:hAnsi="Calibri" w:cs="Calibri"/>
          <w:color w:val="000000" w:themeColor="text1"/>
          <w:lang w:eastAsia="en-US"/>
        </w:rPr>
        <w:t>build trust with underrepresented communities</w:t>
      </w:r>
      <w:r w:rsidR="006D1876">
        <w:rPr>
          <w:rFonts w:ascii="Calibri" w:eastAsia="Calibri" w:hAnsi="Calibri" w:cs="Calibri"/>
          <w:color w:val="000000" w:themeColor="text1"/>
          <w:lang w:eastAsia="en-US"/>
        </w:rPr>
        <w:t xml:space="preserve"> </w:t>
      </w:r>
      <w:r w:rsidR="00F919C3" w:rsidRPr="00F919C3">
        <w:rPr>
          <w:rFonts w:ascii="Calibri" w:eastAsia="Calibri" w:hAnsi="Calibri" w:cs="Calibri"/>
          <w:color w:val="000000" w:themeColor="text1"/>
          <w:lang w:eastAsia="en-US"/>
        </w:rPr>
        <w:t>and ensure information flow on key issues and opportunities</w:t>
      </w:r>
      <w:r w:rsidR="00244AB3" w:rsidRPr="00F919C3">
        <w:rPr>
          <w:rFonts w:ascii="Calibri" w:eastAsia="Calibri" w:hAnsi="Calibri" w:cs="Calibri"/>
          <w:color w:val="000000" w:themeColor="text1"/>
          <w:lang w:eastAsia="en-US"/>
        </w:rPr>
        <w:t>.</w:t>
      </w:r>
      <w:r w:rsidR="00412A48" w:rsidRPr="00412A48">
        <w:rPr>
          <w:rFonts w:asciiTheme="minorHAnsi" w:hAnsiTheme="minorHAnsi" w:cstheme="minorHAnsi"/>
          <w:color w:val="404041"/>
        </w:rPr>
        <w:t xml:space="preserve"> </w:t>
      </w:r>
    </w:p>
    <w:p w14:paraId="1A230EDB" w14:textId="77777777" w:rsidR="009B2C5D" w:rsidRDefault="009B2C5D" w:rsidP="009B2C5D">
      <w:pPr>
        <w:jc w:val="both"/>
        <w:rPr>
          <w:rFonts w:ascii="Verdana" w:eastAsia="Verdana" w:hAnsi="Verdana" w:cs="Verdana"/>
          <w:color w:val="000000" w:themeColor="text1"/>
        </w:rPr>
      </w:pPr>
    </w:p>
    <w:p w14:paraId="4DFDA513" w14:textId="4806AE8F" w:rsidR="009B2C5D" w:rsidRDefault="009B2C5D" w:rsidP="009B2C5D">
      <w:pPr>
        <w:ind w:left="2880" w:hanging="2880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7426BFF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Salary:</w:t>
      </w:r>
      <w: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£</w:t>
      </w:r>
      <w:r w:rsidR="00827B28">
        <w:rPr>
          <w:rFonts w:ascii="Calibri" w:eastAsia="Calibri" w:hAnsi="Calibri" w:cs="Calibri"/>
          <w:color w:val="000000" w:themeColor="text1"/>
          <w:sz w:val="24"/>
          <w:szCs w:val="24"/>
        </w:rPr>
        <w:t>3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5,000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C4071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(</w:t>
      </w:r>
      <w:r w:rsidR="00F77DFB" w:rsidRPr="00F77DFB">
        <w:rPr>
          <w:rFonts w:ascii="Calibri" w:eastAsia="Calibri" w:hAnsi="Calibri" w:cs="Calibri"/>
          <w:color w:val="000000" w:themeColor="text1"/>
          <w:sz w:val="24"/>
          <w:szCs w:val="24"/>
        </w:rPr>
        <w:t>pro rata</w:t>
      </w:r>
      <w:r w:rsidR="00C40713">
        <w:rPr>
          <w:rFonts w:ascii="Calibri" w:eastAsia="Calibri" w:hAnsi="Calibri" w:cs="Calibri"/>
          <w:color w:val="000000" w:themeColor="text1"/>
          <w:sz w:val="24"/>
          <w:szCs w:val="24"/>
        </w:rPr>
        <w:t>)</w:t>
      </w:r>
    </w:p>
    <w:p w14:paraId="16B2A89D" w14:textId="77777777" w:rsidR="009B2C5D" w:rsidRDefault="009B2C5D" w:rsidP="009B2C5D">
      <w:pPr>
        <w:ind w:left="2880" w:hanging="2880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5EFB594A" w14:textId="77777777" w:rsidR="009B2C5D" w:rsidRPr="009C1867" w:rsidRDefault="009B2C5D" w:rsidP="009B2C5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9C1867">
        <w:rPr>
          <w:rFonts w:asciiTheme="minorHAnsi" w:hAnsiTheme="minorHAnsi" w:cstheme="minorHAnsi"/>
          <w:b/>
          <w:bCs/>
        </w:rPr>
        <w:t xml:space="preserve">This post is subject to a satisfactory DBS check at a basic level. </w:t>
      </w:r>
    </w:p>
    <w:p w14:paraId="4D9499ED" w14:textId="77777777" w:rsidR="00D457F9" w:rsidRPr="00D647A8" w:rsidRDefault="00D457F9" w:rsidP="00D457F9">
      <w:pPr>
        <w:rPr>
          <w:rFonts w:cstheme="minorHAnsi"/>
          <w:color w:val="808080" w:themeColor="background1" w:themeShade="80"/>
          <w:sz w:val="26"/>
          <w:szCs w:val="26"/>
        </w:rPr>
      </w:pPr>
    </w:p>
    <w:p w14:paraId="58E1FE79" w14:textId="77777777" w:rsidR="00D457F9" w:rsidRPr="00D647A8" w:rsidRDefault="00D457F9" w:rsidP="00D457F9">
      <w:pPr>
        <w:jc w:val="center"/>
        <w:rPr>
          <w:rFonts w:cstheme="minorHAnsi"/>
          <w:b/>
          <w:bCs/>
          <w:color w:val="808080" w:themeColor="background1" w:themeShade="80"/>
          <w:sz w:val="26"/>
          <w:szCs w:val="26"/>
        </w:rPr>
      </w:pPr>
    </w:p>
    <w:p w14:paraId="2455D966" w14:textId="77777777" w:rsidR="00412A48" w:rsidRPr="00CF7870" w:rsidRDefault="00412A48" w:rsidP="00412A48">
      <w:pPr>
        <w:jc w:val="both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CF7870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Duties and responsibilities</w:t>
      </w:r>
    </w:p>
    <w:p w14:paraId="55F2C0E4" w14:textId="77777777" w:rsidR="005F4402" w:rsidRDefault="005F4402" w:rsidP="00412A48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5DF56553" w14:textId="77777777" w:rsidR="005F4402" w:rsidRDefault="005F4402" w:rsidP="005F4402">
      <w:pPr>
        <w:pStyle w:val="ListParagraph"/>
        <w:numPr>
          <w:ilvl w:val="0"/>
          <w:numId w:val="14"/>
        </w:num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Administration</w:t>
      </w:r>
    </w:p>
    <w:p w14:paraId="635A710C" w14:textId="112A0A03" w:rsidR="00F66589" w:rsidRDefault="00F66589" w:rsidP="005F4402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 w:cstheme="minorHAnsi"/>
          <w:color w:val="000000" w:themeColor="text1"/>
        </w:rPr>
      </w:pPr>
      <w:r w:rsidRPr="00F66589">
        <w:rPr>
          <w:rFonts w:asciiTheme="minorHAnsi" w:hAnsiTheme="minorHAnsi" w:cstheme="minorHAnsi"/>
          <w:color w:val="000000" w:themeColor="text1"/>
        </w:rPr>
        <w:t>To produce clear project plans with identified outcomes and timescales for reporting purposes</w:t>
      </w:r>
      <w:r w:rsidR="00B643F0">
        <w:rPr>
          <w:rFonts w:asciiTheme="minorHAnsi" w:hAnsiTheme="minorHAnsi" w:cstheme="minorHAnsi"/>
          <w:color w:val="000000" w:themeColor="text1"/>
        </w:rPr>
        <w:t>.</w:t>
      </w:r>
    </w:p>
    <w:p w14:paraId="2A3CFA78" w14:textId="0F91B1B0" w:rsidR="005F4402" w:rsidRDefault="00163349" w:rsidP="005F4402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To e</w:t>
      </w:r>
      <w:r w:rsidR="005F4402" w:rsidRPr="00744A8A">
        <w:rPr>
          <w:rFonts w:asciiTheme="minorHAnsi" w:hAnsiTheme="minorHAnsi" w:cstheme="minorHAnsi"/>
          <w:color w:val="000000" w:themeColor="text1"/>
        </w:rPr>
        <w:t xml:space="preserve">nsure relevant data/information is </w:t>
      </w:r>
      <w:r w:rsidR="00D246C0">
        <w:rPr>
          <w:rFonts w:asciiTheme="minorHAnsi" w:hAnsiTheme="minorHAnsi" w:cstheme="minorHAnsi"/>
          <w:color w:val="000000" w:themeColor="text1"/>
        </w:rPr>
        <w:t xml:space="preserve">maintained within the CRM </w:t>
      </w:r>
      <w:r w:rsidR="005F4402" w:rsidRPr="00744A8A">
        <w:rPr>
          <w:rFonts w:asciiTheme="minorHAnsi" w:hAnsiTheme="minorHAnsi" w:cstheme="minorHAnsi"/>
          <w:color w:val="000000" w:themeColor="text1"/>
        </w:rPr>
        <w:t>in order to support the sector and inform development</w:t>
      </w:r>
      <w:r w:rsidR="00223588">
        <w:rPr>
          <w:rFonts w:asciiTheme="minorHAnsi" w:hAnsiTheme="minorHAnsi" w:cstheme="minorHAnsi"/>
          <w:color w:val="000000" w:themeColor="text1"/>
        </w:rPr>
        <w:t>.</w:t>
      </w:r>
    </w:p>
    <w:p w14:paraId="2F7F488C" w14:textId="4A26E492" w:rsidR="00FC2058" w:rsidRDefault="00FC2058" w:rsidP="005F4402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To coordinate the work of the team to </w:t>
      </w:r>
      <w:r w:rsidR="00496687">
        <w:rPr>
          <w:rFonts w:asciiTheme="minorHAnsi" w:hAnsiTheme="minorHAnsi" w:cstheme="minorHAnsi"/>
          <w:color w:val="000000" w:themeColor="text1"/>
        </w:rPr>
        <w:t>meet the targets and objectives.</w:t>
      </w:r>
    </w:p>
    <w:p w14:paraId="7EEA5B3D" w14:textId="7A376FAD" w:rsidR="005F4402" w:rsidRPr="00744A8A" w:rsidRDefault="00D246C0" w:rsidP="005F4402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To p</w:t>
      </w:r>
      <w:r w:rsidR="005F4402" w:rsidRPr="00744A8A">
        <w:rPr>
          <w:rFonts w:asciiTheme="minorHAnsi" w:hAnsiTheme="minorHAnsi" w:cstheme="minorHAnsi"/>
          <w:color w:val="000000" w:themeColor="text1"/>
        </w:rPr>
        <w:t>roduce updates and reports for the</w:t>
      </w:r>
      <w:r w:rsidR="00223588">
        <w:rPr>
          <w:rFonts w:asciiTheme="minorHAnsi" w:hAnsiTheme="minorHAnsi" w:cstheme="minorHAnsi"/>
          <w:color w:val="000000" w:themeColor="text1"/>
        </w:rPr>
        <w:t xml:space="preserve"> SMT and </w:t>
      </w:r>
      <w:r w:rsidR="005F4402" w:rsidRPr="00744A8A">
        <w:rPr>
          <w:rFonts w:asciiTheme="minorHAnsi" w:hAnsiTheme="minorHAnsi" w:cstheme="minorHAnsi"/>
          <w:color w:val="000000" w:themeColor="text1"/>
        </w:rPr>
        <w:t xml:space="preserve">HIVE </w:t>
      </w:r>
      <w:r w:rsidR="00C36090">
        <w:rPr>
          <w:rFonts w:asciiTheme="minorHAnsi" w:hAnsiTheme="minorHAnsi" w:cstheme="minorHAnsi"/>
          <w:color w:val="000000" w:themeColor="text1"/>
        </w:rPr>
        <w:t xml:space="preserve">Trustee </w:t>
      </w:r>
      <w:r w:rsidR="005F4402" w:rsidRPr="00744A8A">
        <w:rPr>
          <w:rFonts w:asciiTheme="minorHAnsi" w:hAnsiTheme="minorHAnsi" w:cstheme="minorHAnsi"/>
          <w:color w:val="000000" w:themeColor="text1"/>
        </w:rPr>
        <w:t>Board with clear progress against targets</w:t>
      </w:r>
      <w:r w:rsidR="00223588">
        <w:rPr>
          <w:rFonts w:asciiTheme="minorHAnsi" w:hAnsiTheme="minorHAnsi" w:cstheme="minorHAnsi"/>
          <w:color w:val="000000" w:themeColor="text1"/>
        </w:rPr>
        <w:t xml:space="preserve"> as required.</w:t>
      </w:r>
    </w:p>
    <w:p w14:paraId="2AF61D3A" w14:textId="77777777" w:rsidR="00643124" w:rsidRDefault="000E74D6" w:rsidP="00223588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To d</w:t>
      </w:r>
      <w:r w:rsidR="005F4402" w:rsidRPr="00744A8A">
        <w:rPr>
          <w:rFonts w:asciiTheme="minorHAnsi" w:hAnsiTheme="minorHAnsi" w:cstheme="minorHAnsi"/>
          <w:color w:val="000000" w:themeColor="text1"/>
        </w:rPr>
        <w:t>evelop an</w:t>
      </w:r>
      <w:r>
        <w:rPr>
          <w:rFonts w:asciiTheme="minorHAnsi" w:hAnsiTheme="minorHAnsi" w:cstheme="minorHAnsi"/>
          <w:color w:val="000000" w:themeColor="text1"/>
        </w:rPr>
        <w:t>d maintain an</w:t>
      </w:r>
      <w:r w:rsidR="005F4402" w:rsidRPr="00744A8A">
        <w:rPr>
          <w:rFonts w:asciiTheme="minorHAnsi" w:hAnsiTheme="minorHAnsi" w:cstheme="minorHAnsi"/>
          <w:color w:val="000000" w:themeColor="text1"/>
        </w:rPr>
        <w:t xml:space="preserve"> online library of resources for the VCSE sector</w:t>
      </w:r>
      <w:r w:rsidR="00223588">
        <w:rPr>
          <w:rFonts w:asciiTheme="minorHAnsi" w:hAnsiTheme="minorHAnsi" w:cstheme="minorHAnsi"/>
          <w:color w:val="000000" w:themeColor="text1"/>
        </w:rPr>
        <w:t>.</w:t>
      </w:r>
    </w:p>
    <w:p w14:paraId="60FC05C0" w14:textId="458B949F" w:rsidR="0043638D" w:rsidRDefault="00643124" w:rsidP="00223588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To monitor the sector support email inbox and </w:t>
      </w:r>
      <w:r w:rsidR="000D4E69">
        <w:rPr>
          <w:rFonts w:asciiTheme="minorHAnsi" w:hAnsiTheme="minorHAnsi" w:cstheme="minorHAnsi"/>
          <w:color w:val="000000" w:themeColor="text1"/>
        </w:rPr>
        <w:t xml:space="preserve">respond as </w:t>
      </w:r>
      <w:r w:rsidR="00C87812">
        <w:rPr>
          <w:rFonts w:asciiTheme="minorHAnsi" w:hAnsiTheme="minorHAnsi" w:cstheme="minorHAnsi"/>
          <w:color w:val="000000" w:themeColor="text1"/>
        </w:rPr>
        <w:t>required.</w:t>
      </w:r>
    </w:p>
    <w:p w14:paraId="3E558910" w14:textId="2EE22709" w:rsidR="005F4402" w:rsidRPr="00223588" w:rsidRDefault="0043638D" w:rsidP="00223588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 w:cstheme="minorHAnsi"/>
          <w:color w:val="000000" w:themeColor="text1"/>
        </w:rPr>
      </w:pPr>
      <w:r w:rsidRPr="0043638D">
        <w:rPr>
          <w:rFonts w:asciiTheme="minorHAnsi" w:hAnsiTheme="minorHAnsi" w:cstheme="minorHAnsi"/>
          <w:color w:val="000000" w:themeColor="text1"/>
        </w:rPr>
        <w:lastRenderedPageBreak/>
        <w:t xml:space="preserve">To appropriately maintain records, decisions, agreed actions within the team and partners to ensure that actions are </w:t>
      </w:r>
      <w:r w:rsidR="000460B6">
        <w:rPr>
          <w:rFonts w:asciiTheme="minorHAnsi" w:hAnsiTheme="minorHAnsi" w:cstheme="minorHAnsi"/>
          <w:color w:val="000000" w:themeColor="text1"/>
        </w:rPr>
        <w:t>completed</w:t>
      </w:r>
      <w:r w:rsidRPr="0043638D">
        <w:rPr>
          <w:rFonts w:asciiTheme="minorHAnsi" w:hAnsiTheme="minorHAnsi" w:cstheme="minorHAnsi"/>
          <w:color w:val="000000" w:themeColor="text1"/>
        </w:rPr>
        <w:t xml:space="preserve"> and reported</w:t>
      </w:r>
      <w:r w:rsidR="000460B6">
        <w:rPr>
          <w:rFonts w:asciiTheme="minorHAnsi" w:hAnsiTheme="minorHAnsi" w:cstheme="minorHAnsi"/>
          <w:color w:val="000000" w:themeColor="text1"/>
        </w:rPr>
        <w:t>.</w:t>
      </w:r>
      <w:r w:rsidR="007D7E2C">
        <w:rPr>
          <w:rFonts w:asciiTheme="minorHAnsi" w:hAnsiTheme="minorHAnsi" w:cstheme="minorHAnsi"/>
          <w:color w:val="000000" w:themeColor="text1"/>
        </w:rPr>
        <w:br/>
      </w:r>
    </w:p>
    <w:p w14:paraId="3F751C23" w14:textId="1D82A2B2" w:rsidR="004B29CE" w:rsidRPr="00FC6A49" w:rsidRDefault="005F4402" w:rsidP="00FC6A49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Sector </w:t>
      </w:r>
      <w:r w:rsidR="005C51C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Engagement </w:t>
      </w:r>
    </w:p>
    <w:p w14:paraId="301CAC25" w14:textId="0C323BFD" w:rsidR="00BD2ABB" w:rsidRDefault="0008159A" w:rsidP="00FC6A49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 w:cstheme="minorHAnsi"/>
          <w:color w:val="000000" w:themeColor="text1"/>
        </w:rPr>
      </w:pPr>
      <w:r w:rsidRPr="0008159A">
        <w:rPr>
          <w:rFonts w:asciiTheme="minorHAnsi" w:hAnsiTheme="minorHAnsi" w:cstheme="minorHAnsi"/>
          <w:color w:val="000000" w:themeColor="text1"/>
        </w:rPr>
        <w:t xml:space="preserve">To engage with the VCSE sector and </w:t>
      </w:r>
      <w:r w:rsidR="00C87812" w:rsidRPr="0008159A">
        <w:rPr>
          <w:rFonts w:asciiTheme="minorHAnsi" w:hAnsiTheme="minorHAnsi" w:cstheme="minorHAnsi"/>
          <w:color w:val="000000" w:themeColor="text1"/>
        </w:rPr>
        <w:t>community-based</w:t>
      </w:r>
      <w:r w:rsidRPr="0008159A">
        <w:rPr>
          <w:rFonts w:asciiTheme="minorHAnsi" w:hAnsiTheme="minorHAnsi" w:cstheme="minorHAnsi"/>
          <w:color w:val="000000" w:themeColor="text1"/>
        </w:rPr>
        <w:t xml:space="preserve"> providers in Portsmouth and ensure HIVE has a good understanding of the provision of services across the </w:t>
      </w:r>
      <w:r w:rsidR="000460B6" w:rsidRPr="0008159A">
        <w:rPr>
          <w:rFonts w:asciiTheme="minorHAnsi" w:hAnsiTheme="minorHAnsi" w:cstheme="minorHAnsi"/>
          <w:color w:val="000000" w:themeColor="text1"/>
        </w:rPr>
        <w:t>city.</w:t>
      </w:r>
      <w:r w:rsidR="00BD2ABB" w:rsidRPr="00BD2ABB">
        <w:rPr>
          <w:rFonts w:asciiTheme="minorHAnsi" w:hAnsiTheme="minorHAnsi" w:cstheme="minorHAnsi"/>
          <w:color w:val="000000" w:themeColor="text1"/>
        </w:rPr>
        <w:t xml:space="preserve"> </w:t>
      </w:r>
    </w:p>
    <w:p w14:paraId="3AFB4FA3" w14:textId="7E34147A" w:rsidR="00DB7EE5" w:rsidRPr="00C523EB" w:rsidRDefault="00DB7EE5" w:rsidP="00FC6A49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/>
          <w:color w:val="808080" w:themeColor="background1" w:themeShade="80"/>
        </w:rPr>
      </w:pPr>
      <w:r>
        <w:rPr>
          <w:rFonts w:asciiTheme="minorHAnsi" w:hAnsiTheme="minorHAnsi" w:cstheme="minorHAnsi"/>
          <w:color w:val="000000" w:themeColor="text1"/>
        </w:rPr>
        <w:t>To d</w:t>
      </w:r>
      <w:r w:rsidRPr="00744A8A">
        <w:rPr>
          <w:rFonts w:asciiTheme="minorHAnsi" w:hAnsiTheme="minorHAnsi" w:cstheme="minorHAnsi"/>
          <w:color w:val="000000" w:themeColor="text1"/>
        </w:rPr>
        <w:t xml:space="preserve">evelop new, and engage with existing, networks in the sector and in the </w:t>
      </w:r>
      <w:r w:rsidR="00C87812" w:rsidRPr="00744A8A">
        <w:rPr>
          <w:rFonts w:asciiTheme="minorHAnsi" w:hAnsiTheme="minorHAnsi" w:cstheme="minorHAnsi"/>
          <w:color w:val="000000" w:themeColor="text1"/>
        </w:rPr>
        <w:t>city</w:t>
      </w:r>
      <w:r w:rsidRPr="00744A8A">
        <w:rPr>
          <w:rFonts w:asciiTheme="minorHAnsi" w:hAnsiTheme="minorHAnsi" w:cstheme="minorHAnsi"/>
          <w:color w:val="000000" w:themeColor="text1"/>
        </w:rPr>
        <w:t>.</w:t>
      </w:r>
    </w:p>
    <w:p w14:paraId="799D9A21" w14:textId="2F0275AC" w:rsidR="004B29CE" w:rsidRPr="00744A8A" w:rsidRDefault="000E28C4" w:rsidP="00FC6A49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To act as a c</w:t>
      </w:r>
      <w:r w:rsidR="004B29CE" w:rsidRPr="00744A8A">
        <w:rPr>
          <w:rFonts w:asciiTheme="minorHAnsi" w:hAnsiTheme="minorHAnsi" w:cstheme="minorHAnsi"/>
          <w:color w:val="000000" w:themeColor="text1"/>
        </w:rPr>
        <w:t>hampion of the VCSE sector organisations</w:t>
      </w:r>
    </w:p>
    <w:p w14:paraId="16CE67B3" w14:textId="0C6909F3" w:rsidR="004B29CE" w:rsidRPr="00893B85" w:rsidRDefault="000D4E69" w:rsidP="00FC6A49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 w:cstheme="minorHAnsi"/>
          <w:color w:val="000000" w:themeColor="text1"/>
        </w:rPr>
      </w:pPr>
      <w:r w:rsidRPr="00893B85">
        <w:rPr>
          <w:rFonts w:asciiTheme="minorHAnsi" w:hAnsiTheme="minorHAnsi" w:cstheme="minorHAnsi"/>
          <w:color w:val="000000" w:themeColor="text1"/>
        </w:rPr>
        <w:t>To e</w:t>
      </w:r>
      <w:r w:rsidR="004B29CE" w:rsidRPr="00893B85">
        <w:rPr>
          <w:rFonts w:asciiTheme="minorHAnsi" w:hAnsiTheme="minorHAnsi" w:cstheme="minorHAnsi"/>
          <w:color w:val="000000" w:themeColor="text1"/>
        </w:rPr>
        <w:t>xchange information with other VCSE umbrella groups on a regional and national basis</w:t>
      </w:r>
    </w:p>
    <w:p w14:paraId="2220FD39" w14:textId="6EBFAB8C" w:rsidR="00C36090" w:rsidRPr="003308E2" w:rsidRDefault="001C0667" w:rsidP="00FC6A49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/>
          <w:color w:val="808080" w:themeColor="background1" w:themeShade="80"/>
        </w:rPr>
      </w:pPr>
      <w:r>
        <w:rPr>
          <w:rFonts w:asciiTheme="minorHAnsi" w:hAnsiTheme="minorHAnsi" w:cstheme="minorHAnsi"/>
          <w:color w:val="000000" w:themeColor="text1"/>
        </w:rPr>
        <w:t>To facilitate conversations with diverse communities across the city as required</w:t>
      </w:r>
      <w:r w:rsidR="003308E2">
        <w:rPr>
          <w:rFonts w:asciiTheme="minorHAnsi" w:hAnsiTheme="minorHAnsi" w:cstheme="minorHAnsi"/>
          <w:color w:val="000000" w:themeColor="text1"/>
        </w:rPr>
        <w:t>.</w:t>
      </w:r>
    </w:p>
    <w:p w14:paraId="083579E0" w14:textId="12CD8BCC" w:rsidR="003308E2" w:rsidRPr="0064202E" w:rsidRDefault="003308E2" w:rsidP="00FC6A49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/>
          <w:color w:val="808080" w:themeColor="background1" w:themeShade="80"/>
        </w:rPr>
      </w:pPr>
      <w:r>
        <w:rPr>
          <w:rFonts w:asciiTheme="minorHAnsi" w:hAnsiTheme="minorHAnsi" w:cstheme="minorHAnsi"/>
          <w:color w:val="000000" w:themeColor="text1"/>
        </w:rPr>
        <w:t xml:space="preserve">To coordinate and ensure </w:t>
      </w:r>
      <w:r w:rsidR="00C523EB">
        <w:rPr>
          <w:rFonts w:asciiTheme="minorHAnsi" w:hAnsiTheme="minorHAnsi" w:cstheme="minorHAnsi"/>
          <w:color w:val="000000" w:themeColor="text1"/>
        </w:rPr>
        <w:t>publication of</w:t>
      </w:r>
      <w:r>
        <w:rPr>
          <w:rFonts w:asciiTheme="minorHAnsi" w:hAnsiTheme="minorHAnsi" w:cstheme="minorHAnsi"/>
          <w:color w:val="000000" w:themeColor="text1"/>
        </w:rPr>
        <w:t xml:space="preserve"> the State of the Sector report as required.</w:t>
      </w:r>
    </w:p>
    <w:p w14:paraId="3118DCA7" w14:textId="77777777" w:rsidR="00682A32" w:rsidRDefault="00682A32" w:rsidP="00223588"/>
    <w:p w14:paraId="7E64DF48" w14:textId="77777777" w:rsidR="002758FB" w:rsidRPr="002758FB" w:rsidRDefault="002758FB" w:rsidP="00CF7870">
      <w:pPr>
        <w:pStyle w:val="ListParagraph"/>
        <w:numPr>
          <w:ilvl w:val="0"/>
          <w:numId w:val="18"/>
        </w:numPr>
        <w:ind w:hanging="720"/>
        <w:rPr>
          <w:rFonts w:ascii="Calibri" w:eastAsia="Calibri" w:hAnsi="Calibri" w:cs="Calibri"/>
          <w:b/>
          <w:bCs/>
          <w:vanish/>
          <w:color w:val="000000" w:themeColor="text1"/>
          <w:sz w:val="24"/>
          <w:szCs w:val="24"/>
        </w:rPr>
      </w:pPr>
    </w:p>
    <w:p w14:paraId="0E387AB6" w14:textId="77777777" w:rsidR="002758FB" w:rsidRPr="002758FB" w:rsidRDefault="002758FB" w:rsidP="00CF7870">
      <w:pPr>
        <w:pStyle w:val="ListParagraph"/>
        <w:numPr>
          <w:ilvl w:val="0"/>
          <w:numId w:val="18"/>
        </w:numPr>
        <w:ind w:hanging="720"/>
        <w:rPr>
          <w:rFonts w:ascii="Calibri" w:eastAsia="Calibri" w:hAnsi="Calibri" w:cs="Calibri"/>
          <w:b/>
          <w:bCs/>
          <w:vanish/>
          <w:color w:val="000000" w:themeColor="text1"/>
          <w:sz w:val="24"/>
          <w:szCs w:val="24"/>
        </w:rPr>
      </w:pPr>
    </w:p>
    <w:p w14:paraId="01BAFB86" w14:textId="74BC5F72" w:rsidR="005C51C4" w:rsidRPr="005C51C4" w:rsidRDefault="005C51C4" w:rsidP="00FC6A49">
      <w:pPr>
        <w:pStyle w:val="ListParagraph"/>
        <w:numPr>
          <w:ilvl w:val="0"/>
          <w:numId w:val="18"/>
        </w:numPr>
        <w:spacing w:line="360" w:lineRule="auto"/>
        <w:ind w:hanging="72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5C51C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Sector Support</w:t>
      </w:r>
    </w:p>
    <w:p w14:paraId="3B8303DC" w14:textId="4815F028" w:rsidR="005C51C4" w:rsidRDefault="005C51C4" w:rsidP="00FC6A49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ind w:left="709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To b</w:t>
      </w:r>
      <w:r w:rsidRPr="00744A8A">
        <w:rPr>
          <w:rFonts w:asciiTheme="minorHAnsi" w:hAnsiTheme="minorHAnsi" w:cstheme="minorHAnsi"/>
          <w:color w:val="000000" w:themeColor="text1"/>
        </w:rPr>
        <w:t xml:space="preserve">uild awareness of the activities of the sector and identify gaps in </w:t>
      </w:r>
      <w:r w:rsidR="000460B6" w:rsidRPr="00744A8A">
        <w:rPr>
          <w:rFonts w:asciiTheme="minorHAnsi" w:hAnsiTheme="minorHAnsi" w:cstheme="minorHAnsi"/>
          <w:color w:val="000000" w:themeColor="text1"/>
        </w:rPr>
        <w:t>provision.</w:t>
      </w:r>
    </w:p>
    <w:p w14:paraId="0C368A7F" w14:textId="0CAAFAF6" w:rsidR="00A23668" w:rsidRPr="00744A8A" w:rsidRDefault="00A23668" w:rsidP="00FC6A49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ind w:left="709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To h</w:t>
      </w:r>
      <w:r w:rsidRPr="00744A8A">
        <w:rPr>
          <w:rFonts w:asciiTheme="minorHAnsi" w:hAnsiTheme="minorHAnsi" w:cstheme="minorHAnsi"/>
          <w:color w:val="000000" w:themeColor="text1"/>
        </w:rPr>
        <w:t>orizon scan potential opportunities for VCSE sector organisations</w:t>
      </w:r>
    </w:p>
    <w:p w14:paraId="142DE7E8" w14:textId="166A6D56" w:rsidR="00A23668" w:rsidRDefault="00A23668" w:rsidP="00FC6A49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ind w:left="709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To e</w:t>
      </w:r>
      <w:r w:rsidRPr="00744A8A">
        <w:rPr>
          <w:rFonts w:asciiTheme="minorHAnsi" w:hAnsiTheme="minorHAnsi" w:cstheme="minorHAnsi"/>
          <w:color w:val="000000" w:themeColor="text1"/>
        </w:rPr>
        <w:t>ngage with the VCSE sector in Portsmouth and respond to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744A8A">
        <w:rPr>
          <w:rFonts w:asciiTheme="minorHAnsi" w:hAnsiTheme="minorHAnsi" w:cstheme="minorHAnsi"/>
          <w:color w:val="000000" w:themeColor="text1"/>
        </w:rPr>
        <w:t xml:space="preserve">requests for </w:t>
      </w:r>
      <w:r w:rsidR="000460B6" w:rsidRPr="00744A8A">
        <w:rPr>
          <w:rFonts w:asciiTheme="minorHAnsi" w:hAnsiTheme="minorHAnsi" w:cstheme="minorHAnsi"/>
          <w:color w:val="000000" w:themeColor="text1"/>
        </w:rPr>
        <w:t>support.</w:t>
      </w:r>
    </w:p>
    <w:p w14:paraId="25B94313" w14:textId="73457D79" w:rsidR="00F71785" w:rsidRDefault="00F71785" w:rsidP="00FC6A49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ind w:left="709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To </w:t>
      </w:r>
      <w:r w:rsidR="00D66827">
        <w:rPr>
          <w:rFonts w:asciiTheme="minorHAnsi" w:hAnsiTheme="minorHAnsi" w:cstheme="minorHAnsi"/>
          <w:color w:val="000000" w:themeColor="text1"/>
        </w:rPr>
        <w:t>manage the development of the digital resource</w:t>
      </w:r>
      <w:r w:rsidR="006E1A15">
        <w:rPr>
          <w:rFonts w:asciiTheme="minorHAnsi" w:hAnsiTheme="minorHAnsi" w:cstheme="minorHAnsi"/>
          <w:color w:val="000000" w:themeColor="text1"/>
        </w:rPr>
        <w:t xml:space="preserve"> library.</w:t>
      </w:r>
    </w:p>
    <w:p w14:paraId="42904085" w14:textId="55E2BFE7" w:rsidR="00D66827" w:rsidRPr="00744A8A" w:rsidRDefault="007C49B0" w:rsidP="00FC6A49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ind w:left="709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To oversee the monitoring and updating of </w:t>
      </w:r>
      <w:r w:rsidR="000763F6">
        <w:rPr>
          <w:rFonts w:asciiTheme="minorHAnsi" w:hAnsiTheme="minorHAnsi" w:cstheme="minorHAnsi"/>
          <w:color w:val="000000" w:themeColor="text1"/>
        </w:rPr>
        <w:t>website pages, links and events ensuring they are relevant and up to date.</w:t>
      </w:r>
    </w:p>
    <w:p w14:paraId="05863543" w14:textId="0BF1380A" w:rsidR="00A23668" w:rsidRPr="00744A8A" w:rsidRDefault="00A23668" w:rsidP="00FC6A49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ind w:left="709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To p</w:t>
      </w:r>
      <w:r w:rsidRPr="00744A8A">
        <w:rPr>
          <w:rFonts w:asciiTheme="minorHAnsi" w:hAnsiTheme="minorHAnsi" w:cstheme="minorHAnsi"/>
          <w:color w:val="000000" w:themeColor="text1"/>
        </w:rPr>
        <w:t>romote funding and development opportunities to the VCSE sector</w:t>
      </w:r>
    </w:p>
    <w:p w14:paraId="59F64ABB" w14:textId="3FFF8929" w:rsidR="00A23668" w:rsidRDefault="00A23668" w:rsidP="00FC6A49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ind w:left="709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To i</w:t>
      </w:r>
      <w:r w:rsidRPr="00744A8A">
        <w:rPr>
          <w:rFonts w:asciiTheme="minorHAnsi" w:hAnsiTheme="minorHAnsi" w:cstheme="minorHAnsi"/>
          <w:color w:val="000000" w:themeColor="text1"/>
        </w:rPr>
        <w:t>dentify appropriate stakeholders for longer term support for the VCSE sector</w:t>
      </w:r>
    </w:p>
    <w:p w14:paraId="7821231E" w14:textId="493DC635" w:rsidR="00A23668" w:rsidRDefault="00A23668" w:rsidP="00FC6A49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ind w:left="709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To s</w:t>
      </w:r>
      <w:r w:rsidRPr="00744A8A">
        <w:rPr>
          <w:rFonts w:asciiTheme="minorHAnsi" w:hAnsiTheme="minorHAnsi" w:cstheme="minorHAnsi"/>
          <w:color w:val="000000" w:themeColor="text1"/>
        </w:rPr>
        <w:t>upport the governance development in new and existing organisations</w:t>
      </w:r>
    </w:p>
    <w:p w14:paraId="7543126C" w14:textId="61E9B0B3" w:rsidR="00AD629E" w:rsidRPr="00AD629E" w:rsidRDefault="00AD629E" w:rsidP="00FC6A49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ind w:left="709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To f</w:t>
      </w:r>
      <w:r w:rsidRPr="00744A8A">
        <w:rPr>
          <w:rFonts w:asciiTheme="minorHAnsi" w:hAnsiTheme="minorHAnsi" w:cstheme="minorHAnsi"/>
          <w:color w:val="000000" w:themeColor="text1"/>
        </w:rPr>
        <w:t>acilitate partnerships between VCSE organisations and wider partners</w:t>
      </w:r>
    </w:p>
    <w:p w14:paraId="6D28C1CF" w14:textId="77777777" w:rsidR="00245941" w:rsidRPr="005C51C4" w:rsidRDefault="00245941" w:rsidP="005C51C4">
      <w:pPr>
        <w:pStyle w:val="ListParagrap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FC78CB8" w14:textId="2362F1A8" w:rsidR="004C4B52" w:rsidRDefault="004C4B52" w:rsidP="00CF7870">
      <w:pPr>
        <w:pStyle w:val="ListParagraph"/>
        <w:numPr>
          <w:ilvl w:val="0"/>
          <w:numId w:val="18"/>
        </w:numPr>
        <w:ind w:hanging="72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Lottery Management</w:t>
      </w:r>
      <w:r w:rsidR="003368E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br/>
      </w:r>
    </w:p>
    <w:p w14:paraId="04510CD7" w14:textId="39E95517" w:rsidR="004C4B52" w:rsidRPr="002037C4" w:rsidRDefault="00304238" w:rsidP="003368E4">
      <w:pPr>
        <w:pStyle w:val="ListParagraph"/>
        <w:numPr>
          <w:ilvl w:val="0"/>
          <w:numId w:val="22"/>
        </w:numPr>
        <w:spacing w:line="360" w:lineRule="auto"/>
        <w:ind w:left="709" w:hanging="283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037C4">
        <w:rPr>
          <w:rFonts w:ascii="Calibri" w:eastAsia="Calibri" w:hAnsi="Calibri" w:cs="Calibri"/>
          <w:color w:val="000000" w:themeColor="text1"/>
          <w:sz w:val="24"/>
          <w:szCs w:val="24"/>
        </w:rPr>
        <w:t>To oversee the admin</w:t>
      </w:r>
      <w:r w:rsidR="00D763FC" w:rsidRPr="002037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istration of the Portsmouth Community Lottery ensuring that application rounds </w:t>
      </w:r>
      <w:r w:rsidR="00BB16A9" w:rsidRPr="002037C4">
        <w:rPr>
          <w:rFonts w:ascii="Calibri" w:eastAsia="Calibri" w:hAnsi="Calibri" w:cs="Calibri"/>
          <w:color w:val="000000" w:themeColor="text1"/>
          <w:sz w:val="24"/>
          <w:szCs w:val="24"/>
        </w:rPr>
        <w:t>are scheduled,</w:t>
      </w:r>
      <w:r w:rsidR="00833779" w:rsidRPr="002037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advertised to the VCSE and</w:t>
      </w:r>
      <w:r w:rsidR="006239F0" w:rsidRPr="002037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applications summarised for the panel</w:t>
      </w:r>
      <w:r w:rsidR="0072136F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3D2BD72A" w14:textId="47721EBC" w:rsidR="006239F0" w:rsidRPr="002037C4" w:rsidRDefault="006239F0" w:rsidP="003368E4">
      <w:pPr>
        <w:pStyle w:val="ListParagraph"/>
        <w:numPr>
          <w:ilvl w:val="0"/>
          <w:numId w:val="22"/>
        </w:numPr>
        <w:spacing w:line="360" w:lineRule="auto"/>
        <w:ind w:left="709" w:hanging="283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037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</w:t>
      </w:r>
      <w:r w:rsidR="008D1B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oversee </w:t>
      </w:r>
      <w:r w:rsidRPr="002037C4">
        <w:rPr>
          <w:rFonts w:ascii="Calibri" w:eastAsia="Calibri" w:hAnsi="Calibri" w:cs="Calibri"/>
          <w:color w:val="000000" w:themeColor="text1"/>
          <w:sz w:val="24"/>
          <w:szCs w:val="24"/>
        </w:rPr>
        <w:t>schedule panel dates and ensure all information is available to the panel in advance of the panel</w:t>
      </w:r>
      <w:r w:rsidR="0072136F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4E576973" w14:textId="5B01DD91" w:rsidR="006239F0" w:rsidRPr="002037C4" w:rsidRDefault="006239F0" w:rsidP="003368E4">
      <w:pPr>
        <w:pStyle w:val="ListParagraph"/>
        <w:numPr>
          <w:ilvl w:val="0"/>
          <w:numId w:val="22"/>
        </w:numPr>
        <w:spacing w:line="360" w:lineRule="auto"/>
        <w:ind w:left="709" w:hanging="283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037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support the </w:t>
      </w:r>
      <w:r w:rsidR="00165E25" w:rsidRPr="002037C4">
        <w:rPr>
          <w:rFonts w:ascii="Calibri" w:eastAsia="Calibri" w:hAnsi="Calibri" w:cs="Calibri"/>
          <w:color w:val="000000" w:themeColor="text1"/>
          <w:sz w:val="24"/>
          <w:szCs w:val="24"/>
        </w:rPr>
        <w:t>panel decision making process ensuring all decisions and requests for further information are followed up</w:t>
      </w:r>
      <w:r w:rsidR="0072136F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47343A1F" w14:textId="25DD6D36" w:rsidR="00165E25" w:rsidRDefault="00165E25" w:rsidP="003368E4">
      <w:pPr>
        <w:pStyle w:val="ListParagraph"/>
        <w:numPr>
          <w:ilvl w:val="0"/>
          <w:numId w:val="22"/>
        </w:numPr>
        <w:spacing w:line="360" w:lineRule="auto"/>
        <w:ind w:left="709" w:hanging="283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037C4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 xml:space="preserve">To ensure that the grant awarding process is followed </w:t>
      </w:r>
      <w:r w:rsidR="002037C4" w:rsidRPr="002037C4">
        <w:rPr>
          <w:rFonts w:ascii="Calibri" w:eastAsia="Calibri" w:hAnsi="Calibri" w:cs="Calibri"/>
          <w:color w:val="000000" w:themeColor="text1"/>
          <w:sz w:val="24"/>
          <w:szCs w:val="24"/>
        </w:rPr>
        <w:t>and documented appropriately before release of funds</w:t>
      </w:r>
      <w:r w:rsidR="002037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VCSE </w:t>
      </w:r>
      <w:r w:rsidR="00857198">
        <w:rPr>
          <w:rFonts w:ascii="Calibri" w:eastAsia="Calibri" w:hAnsi="Calibri" w:cs="Calibri"/>
          <w:color w:val="000000" w:themeColor="text1"/>
          <w:sz w:val="24"/>
          <w:szCs w:val="24"/>
        </w:rPr>
        <w:t>partners.</w:t>
      </w:r>
    </w:p>
    <w:p w14:paraId="0E7961F9" w14:textId="03C3FEB9" w:rsidR="00857198" w:rsidRPr="002037C4" w:rsidRDefault="00857198" w:rsidP="002037C4">
      <w:pPr>
        <w:pStyle w:val="ListParagraph"/>
        <w:numPr>
          <w:ilvl w:val="0"/>
          <w:numId w:val="22"/>
        </w:numPr>
        <w:ind w:left="709" w:hanging="283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encourage participation </w:t>
      </w:r>
      <w:r w:rsidR="001F2CFA">
        <w:rPr>
          <w:rFonts w:ascii="Calibri" w:eastAsia="Calibri" w:hAnsi="Calibri" w:cs="Calibri"/>
          <w:color w:val="000000" w:themeColor="text1"/>
          <w:sz w:val="24"/>
          <w:szCs w:val="24"/>
        </w:rPr>
        <w:t>from the VCSE partners to become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good causes, maximise ticket sales and</w:t>
      </w:r>
      <w:r w:rsidR="003F163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appl</w:t>
      </w:r>
      <w:r w:rsidR="00C90893">
        <w:rPr>
          <w:rFonts w:ascii="Calibri" w:eastAsia="Calibri" w:hAnsi="Calibri" w:cs="Calibri"/>
          <w:color w:val="000000" w:themeColor="text1"/>
          <w:sz w:val="24"/>
          <w:szCs w:val="24"/>
        </w:rPr>
        <w:t>y</w:t>
      </w:r>
      <w:r w:rsidR="003F163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the lottery grant funding rounds.</w:t>
      </w:r>
      <w:r w:rsidR="00C90893">
        <w:rPr>
          <w:rFonts w:ascii="Calibri" w:eastAsia="Calibri" w:hAnsi="Calibri" w:cs="Calibri"/>
          <w:color w:val="000000" w:themeColor="text1"/>
          <w:sz w:val="24"/>
          <w:szCs w:val="24"/>
        </w:rPr>
        <w:br/>
      </w:r>
    </w:p>
    <w:p w14:paraId="5127C35E" w14:textId="77777777" w:rsidR="000B663A" w:rsidRPr="000B663A" w:rsidRDefault="000B663A" w:rsidP="000B663A">
      <w:pPr>
        <w:pStyle w:val="ListParagrap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57A3F2E" w14:textId="017678EB" w:rsidR="006C34C5" w:rsidRPr="00BE05B1" w:rsidRDefault="00BE05B1" w:rsidP="00FC6A49">
      <w:pPr>
        <w:pStyle w:val="ListParagraph"/>
        <w:numPr>
          <w:ilvl w:val="0"/>
          <w:numId w:val="18"/>
        </w:numPr>
        <w:spacing w:line="360" w:lineRule="auto"/>
        <w:ind w:hanging="72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HIVE </w:t>
      </w:r>
      <w:r w:rsidR="006C34C5" w:rsidRPr="00BE05B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Hubs</w:t>
      </w:r>
    </w:p>
    <w:p w14:paraId="6FEDC316" w14:textId="54B8177D" w:rsidR="006C34C5" w:rsidRDefault="006C34C5" w:rsidP="00FC6A49">
      <w:pPr>
        <w:pStyle w:val="ListParagraph"/>
        <w:numPr>
          <w:ilvl w:val="0"/>
          <w:numId w:val="21"/>
        </w:numPr>
        <w:spacing w:line="360" w:lineRule="auto"/>
        <w:ind w:left="709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promote </w:t>
      </w:r>
      <w:r w:rsidR="00D50C4C">
        <w:rPr>
          <w:rFonts w:ascii="Calibri" w:eastAsia="Calibri" w:hAnsi="Calibri" w:cs="Calibri"/>
          <w:color w:val="000000" w:themeColor="text1"/>
          <w:sz w:val="24"/>
          <w:szCs w:val="24"/>
        </w:rPr>
        <w:t>the Co-Working Hubs and meeting spaces to VCSE Partners encoura</w:t>
      </w:r>
      <w:r w:rsidR="00BF6360">
        <w:rPr>
          <w:rFonts w:ascii="Calibri" w:eastAsia="Calibri" w:hAnsi="Calibri" w:cs="Calibri"/>
          <w:color w:val="000000" w:themeColor="text1"/>
          <w:sz w:val="24"/>
          <w:szCs w:val="24"/>
        </w:rPr>
        <w:t>ging their increased usage</w:t>
      </w:r>
      <w:r w:rsidR="00BE05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with VCSE partners</w:t>
      </w:r>
      <w:r w:rsidR="0072136F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7BA8227C" w14:textId="55DCB83C" w:rsidR="00BF6360" w:rsidRDefault="00BF6360" w:rsidP="00FC6A49">
      <w:pPr>
        <w:pStyle w:val="ListParagraph"/>
        <w:numPr>
          <w:ilvl w:val="0"/>
          <w:numId w:val="21"/>
        </w:numPr>
        <w:spacing w:line="360" w:lineRule="auto"/>
        <w:ind w:left="709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develop and deliver a </w:t>
      </w:r>
      <w:r w:rsidR="0027444F">
        <w:rPr>
          <w:rFonts w:ascii="Calibri" w:eastAsia="Calibri" w:hAnsi="Calibri" w:cs="Calibri"/>
          <w:color w:val="000000" w:themeColor="text1"/>
          <w:sz w:val="24"/>
          <w:szCs w:val="24"/>
        </w:rPr>
        <w:t>programme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of development sessions to the VCSE as part of the HUBS </w:t>
      </w:r>
      <w:r w:rsidR="00FC6A49">
        <w:rPr>
          <w:rFonts w:ascii="Calibri" w:eastAsia="Calibri" w:hAnsi="Calibri" w:cs="Calibri"/>
          <w:color w:val="000000" w:themeColor="text1"/>
          <w:sz w:val="24"/>
          <w:szCs w:val="24"/>
        </w:rPr>
        <w:t>offer.</w:t>
      </w:r>
    </w:p>
    <w:p w14:paraId="0640BE62" w14:textId="0F94C418" w:rsidR="00BF6360" w:rsidRDefault="003869EC" w:rsidP="00FC6A49">
      <w:pPr>
        <w:pStyle w:val="ListParagraph"/>
        <w:numPr>
          <w:ilvl w:val="0"/>
          <w:numId w:val="21"/>
        </w:numPr>
        <w:spacing w:line="360" w:lineRule="auto"/>
        <w:ind w:left="709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To collect feedback from VCSE usage of the HUBS to demonstrate impact and value</w:t>
      </w:r>
      <w:r w:rsidR="00FC6A49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055FBDEB" w14:textId="59338E94" w:rsidR="003869EC" w:rsidRPr="006C34C5" w:rsidRDefault="003869EC" w:rsidP="00FC6A49">
      <w:pPr>
        <w:pStyle w:val="ListParagraph"/>
        <w:numPr>
          <w:ilvl w:val="0"/>
          <w:numId w:val="21"/>
        </w:numPr>
        <w:spacing w:line="360" w:lineRule="auto"/>
        <w:ind w:left="709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</w:t>
      </w:r>
      <w:r w:rsidR="00845CD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identify and support the submission of </w:t>
      </w:r>
      <w:r w:rsidR="00BE05B1">
        <w:rPr>
          <w:rFonts w:ascii="Calibri" w:eastAsia="Calibri" w:hAnsi="Calibri" w:cs="Calibri"/>
          <w:color w:val="000000" w:themeColor="text1"/>
          <w:sz w:val="24"/>
          <w:szCs w:val="24"/>
        </w:rPr>
        <w:t>future funding opportunities for the HUBS</w:t>
      </w:r>
      <w:r w:rsidR="00FC6A49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BE05B1">
        <w:rPr>
          <w:rFonts w:ascii="Calibri" w:eastAsia="Calibri" w:hAnsi="Calibri" w:cs="Calibri"/>
          <w:color w:val="000000" w:themeColor="text1"/>
          <w:sz w:val="24"/>
          <w:szCs w:val="24"/>
        </w:rPr>
        <w:br/>
      </w:r>
    </w:p>
    <w:p w14:paraId="302B1CF9" w14:textId="5103AFC0" w:rsidR="00223588" w:rsidRPr="00CF7870" w:rsidRDefault="00223588" w:rsidP="00FC6A49">
      <w:pPr>
        <w:pStyle w:val="ListParagraph"/>
        <w:numPr>
          <w:ilvl w:val="0"/>
          <w:numId w:val="18"/>
        </w:numPr>
        <w:spacing w:line="360" w:lineRule="auto"/>
        <w:ind w:hanging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F787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Health and Safety</w:t>
      </w:r>
    </w:p>
    <w:p w14:paraId="01035BC5" w14:textId="22F17CD4" w:rsidR="00223588" w:rsidRPr="008C7286" w:rsidRDefault="00223588" w:rsidP="00FC6A49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rPr>
          <w:rFonts w:ascii="Circular Std Book" w:hAnsi="Circular Std Book"/>
          <w:color w:val="404041"/>
        </w:rPr>
      </w:pPr>
      <w:r>
        <w:rPr>
          <w:rFonts w:ascii="Calibri" w:eastAsia="Calibri" w:hAnsi="Calibri" w:cs="Calibri"/>
          <w:color w:val="000000" w:themeColor="text1"/>
        </w:rPr>
        <w:t>To ensure routine health and safety checks are completed and documented accurately across premises as required.</w:t>
      </w:r>
    </w:p>
    <w:p w14:paraId="78E449D6" w14:textId="254E8E9C" w:rsidR="00223588" w:rsidRPr="00FC6A49" w:rsidRDefault="00223588" w:rsidP="00FC6A49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rPr>
          <w:rFonts w:ascii="Circular Std Book" w:hAnsi="Circular Std Book"/>
          <w:color w:val="404041"/>
        </w:rPr>
      </w:pPr>
      <w:r>
        <w:rPr>
          <w:rFonts w:ascii="Calibri" w:eastAsia="Calibri" w:hAnsi="Calibri" w:cs="Calibri"/>
          <w:color w:val="000000" w:themeColor="text1"/>
        </w:rPr>
        <w:t>To maintain appropriate accident records and reports as required.</w:t>
      </w:r>
    </w:p>
    <w:p w14:paraId="040388EB" w14:textId="5F14A175" w:rsidR="00FC6A49" w:rsidRPr="00F965EE" w:rsidRDefault="00FC6A49" w:rsidP="00FC6A49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rPr>
          <w:rFonts w:ascii="Circular Std Book" w:hAnsi="Circular Std Book"/>
          <w:color w:val="404041"/>
        </w:rPr>
      </w:pPr>
      <w:r>
        <w:rPr>
          <w:rFonts w:ascii="Calibri" w:eastAsia="Calibri" w:hAnsi="Calibri" w:cs="Calibri"/>
          <w:color w:val="000000" w:themeColor="text1"/>
        </w:rPr>
        <w:t>To complete risk assessments for all events as required.</w:t>
      </w:r>
    </w:p>
    <w:p w14:paraId="68F19C90" w14:textId="77777777" w:rsidR="00223588" w:rsidRPr="009C63B3" w:rsidRDefault="00223588" w:rsidP="00FC6A49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rPr>
          <w:rFonts w:ascii="Calibri" w:eastAsia="Calibri" w:hAnsi="Calibri" w:cs="Calibri"/>
          <w:color w:val="000000" w:themeColor="text1"/>
        </w:rPr>
      </w:pPr>
      <w:r w:rsidRPr="009C63B3">
        <w:rPr>
          <w:rFonts w:ascii="Calibri" w:eastAsia="Calibri" w:hAnsi="Calibri" w:cs="Calibri"/>
          <w:color w:val="000000" w:themeColor="text1"/>
        </w:rPr>
        <w:t xml:space="preserve">To maintain accurate health and safety records as required. </w:t>
      </w:r>
    </w:p>
    <w:p w14:paraId="0E9E5DEF" w14:textId="77777777" w:rsidR="004B29CE" w:rsidRDefault="004B29CE" w:rsidP="00412A48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D543CE6" w14:textId="057F5898" w:rsidR="005F4402" w:rsidRPr="00FC6A49" w:rsidRDefault="005F4402" w:rsidP="00FC6A49">
      <w:pPr>
        <w:pStyle w:val="ListParagraph"/>
        <w:numPr>
          <w:ilvl w:val="0"/>
          <w:numId w:val="18"/>
        </w:numPr>
        <w:spacing w:line="360" w:lineRule="auto"/>
        <w:ind w:hanging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F787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General</w:t>
      </w:r>
    </w:p>
    <w:p w14:paraId="184DCFF6" w14:textId="7AA35271" w:rsidR="000B663A" w:rsidRPr="00FC6A49" w:rsidRDefault="001E4683" w:rsidP="00FC6A49">
      <w:pPr>
        <w:pStyle w:val="ListParagraph"/>
        <w:numPr>
          <w:ilvl w:val="0"/>
          <w:numId w:val="13"/>
        </w:numPr>
        <w:spacing w:after="0" w:line="360" w:lineRule="auto"/>
        <w:rPr>
          <w:rFonts w:eastAsiaTheme="minorEastAsia"/>
          <w:color w:val="000000" w:themeColor="text1"/>
          <w:sz w:val="24"/>
          <w:szCs w:val="24"/>
        </w:rPr>
      </w:pPr>
      <w:r w:rsidRPr="001E468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carry out all tasks and duties that may be assigned by Hive Portsmouth. </w:t>
      </w:r>
    </w:p>
    <w:p w14:paraId="5036BE9B" w14:textId="3EBBC946" w:rsidR="000B663A" w:rsidRPr="00FC6A49" w:rsidRDefault="001E4683" w:rsidP="00FC6A49">
      <w:pPr>
        <w:pStyle w:val="ListParagraph"/>
        <w:numPr>
          <w:ilvl w:val="0"/>
          <w:numId w:val="13"/>
        </w:numPr>
        <w:spacing w:after="0" w:line="360" w:lineRule="auto"/>
        <w:rPr>
          <w:rFonts w:eastAsiaTheme="minorEastAsia"/>
          <w:color w:val="000000" w:themeColor="text1"/>
          <w:sz w:val="24"/>
          <w:szCs w:val="24"/>
        </w:rPr>
      </w:pPr>
      <w:r w:rsidRPr="001E468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line manage and supervise staff as may be required.</w:t>
      </w:r>
    </w:p>
    <w:p w14:paraId="3DEFED72" w14:textId="4525572C" w:rsidR="00FF7E88" w:rsidRPr="00FF7E88" w:rsidRDefault="001E4683" w:rsidP="00FC6A49">
      <w:pPr>
        <w:pStyle w:val="ListParagraph"/>
        <w:numPr>
          <w:ilvl w:val="0"/>
          <w:numId w:val="13"/>
        </w:numPr>
        <w:spacing w:after="0" w:line="360" w:lineRule="auto"/>
        <w:rPr>
          <w:rFonts w:eastAsiaTheme="minorEastAsia"/>
          <w:color w:val="000000" w:themeColor="text1"/>
          <w:sz w:val="24"/>
          <w:szCs w:val="24"/>
        </w:rPr>
      </w:pPr>
      <w:r w:rsidRPr="001E468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comply with all policies, procedures and governing documents. </w:t>
      </w:r>
    </w:p>
    <w:p w14:paraId="683F70EC" w14:textId="448E1D88" w:rsidR="00FF7E88" w:rsidRPr="00FF7E88" w:rsidRDefault="001E4683" w:rsidP="00FC6A49">
      <w:pPr>
        <w:pStyle w:val="ListParagraph"/>
        <w:numPr>
          <w:ilvl w:val="0"/>
          <w:numId w:val="13"/>
        </w:numPr>
        <w:spacing w:after="0" w:line="360" w:lineRule="auto"/>
        <w:rPr>
          <w:rFonts w:eastAsiaTheme="minorEastAsia"/>
          <w:color w:val="000000" w:themeColor="text1"/>
          <w:sz w:val="24"/>
          <w:szCs w:val="24"/>
        </w:rPr>
      </w:pPr>
      <w:r w:rsidRPr="001E468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maintain all systems in line with the General Data Protection Regulation (GDPR) and all relevant data protection legislation. </w:t>
      </w:r>
    </w:p>
    <w:p w14:paraId="62632012" w14:textId="1B0FCF7D" w:rsidR="00FF7E88" w:rsidRPr="00FF7E88" w:rsidRDefault="001E4683" w:rsidP="00FC6A49">
      <w:pPr>
        <w:pStyle w:val="ListParagraph"/>
        <w:numPr>
          <w:ilvl w:val="0"/>
          <w:numId w:val="13"/>
        </w:numPr>
        <w:spacing w:after="0" w:line="360" w:lineRule="auto"/>
        <w:rPr>
          <w:rFonts w:eastAsiaTheme="minorEastAsia"/>
          <w:color w:val="000000" w:themeColor="text1"/>
          <w:sz w:val="24"/>
          <w:szCs w:val="24"/>
        </w:rPr>
      </w:pPr>
      <w:r w:rsidRPr="001E468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work proactively to ensure environmental sustainability of all operations. </w:t>
      </w:r>
    </w:p>
    <w:p w14:paraId="3484F4F6" w14:textId="4897A329" w:rsidR="00FF7E88" w:rsidRPr="00FF7E88" w:rsidRDefault="001E4683" w:rsidP="00FC6A49">
      <w:pPr>
        <w:pStyle w:val="ListParagraph"/>
        <w:numPr>
          <w:ilvl w:val="0"/>
          <w:numId w:val="13"/>
        </w:numPr>
        <w:spacing w:after="0" w:line="360" w:lineRule="auto"/>
        <w:rPr>
          <w:rFonts w:eastAsiaTheme="minorEastAsia"/>
          <w:color w:val="000000" w:themeColor="text1"/>
          <w:sz w:val="24"/>
          <w:szCs w:val="24"/>
        </w:rPr>
      </w:pPr>
      <w:r w:rsidRPr="001E468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work in effective collaboration with all staff of the Hive Portsmouth embracing a ‘one team culture’. </w:t>
      </w:r>
    </w:p>
    <w:p w14:paraId="614658B8" w14:textId="7C5B30EF" w:rsidR="00FF7E88" w:rsidRPr="00FF7E88" w:rsidRDefault="001E4683" w:rsidP="00FC6A49">
      <w:pPr>
        <w:pStyle w:val="ListParagraph"/>
        <w:numPr>
          <w:ilvl w:val="0"/>
          <w:numId w:val="13"/>
        </w:numPr>
        <w:spacing w:after="0" w:line="360" w:lineRule="auto"/>
        <w:rPr>
          <w:rFonts w:eastAsiaTheme="minorEastAsia"/>
          <w:color w:val="000000" w:themeColor="text1"/>
          <w:sz w:val="24"/>
          <w:szCs w:val="24"/>
        </w:rPr>
      </w:pPr>
      <w:r w:rsidRPr="001E468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attend all relevant meetings, preparing papers and reports as and when required. </w:t>
      </w:r>
    </w:p>
    <w:p w14:paraId="2B4E051F" w14:textId="5171473F" w:rsidR="00FF7E88" w:rsidRPr="00DA4976" w:rsidRDefault="001E4683" w:rsidP="00FC6A49">
      <w:pPr>
        <w:pStyle w:val="ListParagraph"/>
        <w:numPr>
          <w:ilvl w:val="0"/>
          <w:numId w:val="13"/>
        </w:numPr>
        <w:spacing w:after="0" w:line="360" w:lineRule="auto"/>
        <w:rPr>
          <w:rFonts w:eastAsiaTheme="minorEastAsia"/>
          <w:color w:val="000000" w:themeColor="text1"/>
          <w:sz w:val="24"/>
          <w:szCs w:val="24"/>
        </w:rPr>
      </w:pPr>
      <w:r w:rsidRPr="001E468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provide cover for the helpdesk and helpline as and when required. </w:t>
      </w:r>
    </w:p>
    <w:p w14:paraId="2360C141" w14:textId="2B290265" w:rsidR="00DA4976" w:rsidRPr="00FF7E88" w:rsidRDefault="00DA4976" w:rsidP="00FC6A49">
      <w:pPr>
        <w:pStyle w:val="ListParagraph"/>
        <w:numPr>
          <w:ilvl w:val="0"/>
          <w:numId w:val="13"/>
        </w:numPr>
        <w:spacing w:after="0" w:line="36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work with the team to </w:t>
      </w:r>
      <w:r w:rsidR="0087718D">
        <w:rPr>
          <w:rFonts w:ascii="Calibri" w:eastAsia="Calibri" w:hAnsi="Calibri" w:cs="Calibri"/>
          <w:color w:val="000000" w:themeColor="text1"/>
          <w:sz w:val="24"/>
          <w:szCs w:val="24"/>
        </w:rPr>
        <w:t>provide appropriate promotion of HIVE at community events and conferences.</w:t>
      </w:r>
    </w:p>
    <w:p w14:paraId="419C11DC" w14:textId="01C710A2" w:rsidR="00FF7E88" w:rsidRPr="00FF7E88" w:rsidRDefault="001E4683" w:rsidP="00FC6A49">
      <w:pPr>
        <w:pStyle w:val="ListParagraph"/>
        <w:numPr>
          <w:ilvl w:val="0"/>
          <w:numId w:val="13"/>
        </w:numPr>
        <w:spacing w:after="0" w:line="360" w:lineRule="auto"/>
        <w:rPr>
          <w:rFonts w:eastAsiaTheme="minorEastAsia"/>
          <w:color w:val="000000" w:themeColor="text1"/>
          <w:sz w:val="24"/>
          <w:szCs w:val="24"/>
        </w:rPr>
      </w:pPr>
      <w:r w:rsidRPr="001E4683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 xml:space="preserve">To deal with feedback, whether positive or negative, in a courteous, efficient and timely manner. </w:t>
      </w:r>
    </w:p>
    <w:p w14:paraId="007A5B24" w14:textId="159C55F2" w:rsidR="005F4402" w:rsidRPr="000B663A" w:rsidRDefault="001E4683" w:rsidP="00FC6A49">
      <w:pPr>
        <w:pStyle w:val="ListParagraph"/>
        <w:numPr>
          <w:ilvl w:val="0"/>
          <w:numId w:val="13"/>
        </w:numPr>
        <w:spacing w:after="0" w:line="360" w:lineRule="auto"/>
        <w:rPr>
          <w:rFonts w:eastAsiaTheme="minorEastAsia"/>
          <w:color w:val="000000" w:themeColor="text1"/>
          <w:sz w:val="24"/>
          <w:szCs w:val="24"/>
        </w:rPr>
      </w:pPr>
      <w:r w:rsidRPr="001E4683">
        <w:rPr>
          <w:rFonts w:ascii="Calibri" w:eastAsia="Calibri" w:hAnsi="Calibri" w:cs="Calibri"/>
          <w:color w:val="000000" w:themeColor="text1"/>
          <w:sz w:val="24"/>
          <w:szCs w:val="24"/>
        </w:rPr>
        <w:t>To portray a positive image, both internally and externally of Hive Portsmouth by displaying high standards of service, integrity, punctuality, politeness and professionalism</w:t>
      </w:r>
      <w:r w:rsidR="00FF7E88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71072B5F" w14:textId="115A461B" w:rsidR="005F4402" w:rsidRDefault="005F4402" w:rsidP="005F4402">
      <w:pPr>
        <w:pStyle w:val="NormalWeb"/>
        <w:rPr>
          <w:rFonts w:ascii="Calibri" w:hAnsi="Calibri" w:cs="Calibri"/>
        </w:rPr>
      </w:pPr>
      <w:r w:rsidRPr="001828B3">
        <w:rPr>
          <w:rFonts w:ascii="Calibri" w:hAnsi="Calibri" w:cs="Calibri"/>
        </w:rPr>
        <w:t>HIVE Portsmouth</w:t>
      </w:r>
      <w:r w:rsidRPr="00BB2C2C">
        <w:rPr>
          <w:rFonts w:ascii="Calibri" w:hAnsi="Calibri" w:cs="Calibri"/>
        </w:rPr>
        <w:t xml:space="preserve"> bring</w:t>
      </w:r>
      <w:r>
        <w:rPr>
          <w:rFonts w:ascii="Calibri" w:hAnsi="Calibri" w:cs="Calibri"/>
        </w:rPr>
        <w:t>s</w:t>
      </w:r>
      <w:r w:rsidRPr="00BB2C2C">
        <w:rPr>
          <w:rFonts w:ascii="Calibri" w:hAnsi="Calibri" w:cs="Calibri"/>
        </w:rPr>
        <w:t xml:space="preserve"> people together to build a happier, healthier and more connected </w:t>
      </w:r>
      <w:r w:rsidR="000460B6" w:rsidRPr="00BB2C2C">
        <w:rPr>
          <w:rFonts w:ascii="Calibri" w:hAnsi="Calibri" w:cs="Calibri"/>
        </w:rPr>
        <w:t>city.</w:t>
      </w:r>
    </w:p>
    <w:p w14:paraId="3B17DDAA" w14:textId="77777777" w:rsidR="005F4402" w:rsidRPr="00B55A1E" w:rsidRDefault="005F4402" w:rsidP="005F4402">
      <w:pPr>
        <w:pStyle w:val="NormalWeb"/>
        <w:rPr>
          <w:rFonts w:ascii="Calibri" w:hAnsi="Calibri" w:cs="Calibri"/>
        </w:rPr>
      </w:pPr>
      <w:r w:rsidRPr="001828B3">
        <w:rPr>
          <w:rFonts w:ascii="Calibri" w:hAnsi="Calibri" w:cs="Calibri"/>
        </w:rPr>
        <w:t>HIVE Portsmouth is a registered charity in England and Wales (1189067) and a company limited by guarantee registered in England and Wales (12064936)</w:t>
      </w:r>
    </w:p>
    <w:p w14:paraId="2BDBF862" w14:textId="77777777" w:rsidR="00D457F9" w:rsidRDefault="00D457F9" w:rsidP="00D457F9">
      <w:pPr>
        <w:jc w:val="center"/>
        <w:rPr>
          <w:rFonts w:cstheme="minorHAnsi"/>
          <w:b/>
          <w:bCs/>
          <w:color w:val="808080" w:themeColor="background1" w:themeShade="80"/>
          <w:sz w:val="34"/>
          <w:szCs w:val="34"/>
        </w:rPr>
      </w:pPr>
    </w:p>
    <w:p w14:paraId="67AED2EF" w14:textId="25F1FA47" w:rsidR="00CD5D3E" w:rsidRDefault="00CD5D3E" w:rsidP="77AFA5B0">
      <w:pPr>
        <w:jc w:val="center"/>
        <w:rPr>
          <w:b/>
          <w:bCs/>
          <w:color w:val="808080" w:themeColor="background1" w:themeShade="80"/>
          <w:sz w:val="34"/>
          <w:szCs w:val="34"/>
        </w:rPr>
      </w:pPr>
      <w:r>
        <w:rPr>
          <w:b/>
          <w:bCs/>
          <w:color w:val="808080" w:themeColor="background1" w:themeShade="80"/>
          <w:sz w:val="34"/>
          <w:szCs w:val="34"/>
        </w:rPr>
        <w:t xml:space="preserve"> </w:t>
      </w:r>
    </w:p>
    <w:p w14:paraId="68DE332B" w14:textId="61E20769" w:rsidR="00BB20CC" w:rsidRPr="00744A8A" w:rsidRDefault="00BB20CC" w:rsidP="007A41D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sectPr w:rsidR="00BB20CC" w:rsidRPr="00744A8A" w:rsidSect="009B2C5D">
      <w:footerReference w:type="default" r:id="rId11"/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967F3" w14:textId="77777777" w:rsidR="001E081F" w:rsidRDefault="001E081F" w:rsidP="00106CCE">
      <w:r>
        <w:separator/>
      </w:r>
    </w:p>
  </w:endnote>
  <w:endnote w:type="continuationSeparator" w:id="0">
    <w:p w14:paraId="509C197B" w14:textId="77777777" w:rsidR="001E081F" w:rsidRDefault="001E081F" w:rsidP="0010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rcular Std Book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6FCC4" w14:textId="128CA865" w:rsidR="0096598E" w:rsidRPr="00D647A8" w:rsidRDefault="00D457F9" w:rsidP="00D647A8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924EA02" wp14:editId="4AB890FA">
          <wp:simplePos x="0" y="0"/>
          <wp:positionH relativeFrom="page">
            <wp:align>right</wp:align>
          </wp:positionH>
          <wp:positionV relativeFrom="paragraph">
            <wp:posOffset>-163609</wp:posOffset>
          </wp:positionV>
          <wp:extent cx="7541260" cy="759460"/>
          <wp:effectExtent l="0" t="0" r="2540" b="2540"/>
          <wp:wrapNone/>
          <wp:docPr id="1342674620" name="Picture 1342674620" descr="C:\Users\440269\AppData\Local\Microsoft\Windows\INetCache\Content.MSO\41FA1E0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C:\Users\440269\AppData\Local\Microsoft\Windows\INetCache\Content.MSO\41FA1E0B.tmp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C4975" w14:textId="77777777" w:rsidR="001E081F" w:rsidRDefault="001E081F" w:rsidP="00106CCE">
      <w:r>
        <w:separator/>
      </w:r>
    </w:p>
  </w:footnote>
  <w:footnote w:type="continuationSeparator" w:id="0">
    <w:p w14:paraId="42BAD098" w14:textId="77777777" w:rsidR="001E081F" w:rsidRDefault="001E081F" w:rsidP="00106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3286B"/>
    <w:multiLevelType w:val="hybridMultilevel"/>
    <w:tmpl w:val="7010A5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24408"/>
    <w:multiLevelType w:val="multilevel"/>
    <w:tmpl w:val="2D545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2" w15:restartNumberingAfterBreak="0">
    <w:nsid w:val="0A436AFC"/>
    <w:multiLevelType w:val="hybridMultilevel"/>
    <w:tmpl w:val="06BCBEB0"/>
    <w:lvl w:ilvl="0" w:tplc="08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E3129DE"/>
    <w:multiLevelType w:val="hybridMultilevel"/>
    <w:tmpl w:val="D6506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15121"/>
    <w:multiLevelType w:val="hybridMultilevel"/>
    <w:tmpl w:val="4FD86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37385"/>
    <w:multiLevelType w:val="hybridMultilevel"/>
    <w:tmpl w:val="1250C5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8D53E6"/>
    <w:multiLevelType w:val="hybridMultilevel"/>
    <w:tmpl w:val="32EC0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21BE"/>
    <w:multiLevelType w:val="hybridMultilevel"/>
    <w:tmpl w:val="4B820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F513B"/>
    <w:multiLevelType w:val="hybridMultilevel"/>
    <w:tmpl w:val="3AA8B5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C56504"/>
    <w:multiLevelType w:val="hybridMultilevel"/>
    <w:tmpl w:val="3F481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A0AAD"/>
    <w:multiLevelType w:val="hybridMultilevel"/>
    <w:tmpl w:val="9AC61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42D1E"/>
    <w:multiLevelType w:val="hybridMultilevel"/>
    <w:tmpl w:val="34226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02BA2"/>
    <w:multiLevelType w:val="hybridMultilevel"/>
    <w:tmpl w:val="4D7026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7D6889"/>
    <w:multiLevelType w:val="hybridMultilevel"/>
    <w:tmpl w:val="4B3CCDB0"/>
    <w:lvl w:ilvl="0" w:tplc="0809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76360"/>
    <w:multiLevelType w:val="hybridMultilevel"/>
    <w:tmpl w:val="32CC21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14514"/>
    <w:multiLevelType w:val="multilevel"/>
    <w:tmpl w:val="A4865B8C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16" w15:restartNumberingAfterBreak="0">
    <w:nsid w:val="664D67F4"/>
    <w:multiLevelType w:val="hybridMultilevel"/>
    <w:tmpl w:val="9EA6BBF2"/>
    <w:lvl w:ilvl="0" w:tplc="CEEA9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842B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6259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34D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4285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3E0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38D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76A3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CC0F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B21E3"/>
    <w:multiLevelType w:val="hybridMultilevel"/>
    <w:tmpl w:val="1C52D664"/>
    <w:lvl w:ilvl="0" w:tplc="3460A6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DF4642"/>
    <w:multiLevelType w:val="multilevel"/>
    <w:tmpl w:val="42F07CF4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9" w15:restartNumberingAfterBreak="0">
    <w:nsid w:val="76E619CA"/>
    <w:multiLevelType w:val="hybridMultilevel"/>
    <w:tmpl w:val="3516FE8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81B09"/>
    <w:multiLevelType w:val="hybridMultilevel"/>
    <w:tmpl w:val="B1548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BC1F67"/>
    <w:multiLevelType w:val="hybridMultilevel"/>
    <w:tmpl w:val="8244CCEC"/>
    <w:lvl w:ilvl="0" w:tplc="38848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459140">
    <w:abstractNumId w:val="13"/>
  </w:num>
  <w:num w:numId="2" w16cid:durableId="1309822717">
    <w:abstractNumId w:val="19"/>
  </w:num>
  <w:num w:numId="3" w16cid:durableId="690840847">
    <w:abstractNumId w:val="2"/>
  </w:num>
  <w:num w:numId="4" w16cid:durableId="569925267">
    <w:abstractNumId w:val="21"/>
  </w:num>
  <w:num w:numId="5" w16cid:durableId="1200047766">
    <w:abstractNumId w:val="7"/>
  </w:num>
  <w:num w:numId="6" w16cid:durableId="176428219">
    <w:abstractNumId w:val="20"/>
  </w:num>
  <w:num w:numId="7" w16cid:durableId="710225243">
    <w:abstractNumId w:val="11"/>
  </w:num>
  <w:num w:numId="8" w16cid:durableId="1171799725">
    <w:abstractNumId w:val="10"/>
  </w:num>
  <w:num w:numId="9" w16cid:durableId="976448273">
    <w:abstractNumId w:val="4"/>
  </w:num>
  <w:num w:numId="10" w16cid:durableId="274753678">
    <w:abstractNumId w:val="9"/>
  </w:num>
  <w:num w:numId="11" w16cid:durableId="1923564036">
    <w:abstractNumId w:val="5"/>
  </w:num>
  <w:num w:numId="12" w16cid:durableId="852038075">
    <w:abstractNumId w:val="6"/>
  </w:num>
  <w:num w:numId="13" w16cid:durableId="11415987">
    <w:abstractNumId w:val="16"/>
  </w:num>
  <w:num w:numId="14" w16cid:durableId="1843473276">
    <w:abstractNumId w:val="14"/>
  </w:num>
  <w:num w:numId="15" w16cid:durableId="382801444">
    <w:abstractNumId w:val="3"/>
  </w:num>
  <w:num w:numId="16" w16cid:durableId="391734418">
    <w:abstractNumId w:val="18"/>
  </w:num>
  <w:num w:numId="17" w16cid:durableId="1345979464">
    <w:abstractNumId w:val="15"/>
  </w:num>
  <w:num w:numId="18" w16cid:durableId="2026706531">
    <w:abstractNumId w:val="1"/>
  </w:num>
  <w:num w:numId="19" w16cid:durableId="1693530840">
    <w:abstractNumId w:val="8"/>
  </w:num>
  <w:num w:numId="20" w16cid:durableId="657272583">
    <w:abstractNumId w:val="17"/>
  </w:num>
  <w:num w:numId="21" w16cid:durableId="1269312781">
    <w:abstractNumId w:val="0"/>
  </w:num>
  <w:num w:numId="22" w16cid:durableId="3423684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CCE"/>
    <w:rsid w:val="00042091"/>
    <w:rsid w:val="00044B97"/>
    <w:rsid w:val="000460B6"/>
    <w:rsid w:val="000763F6"/>
    <w:rsid w:val="0008159A"/>
    <w:rsid w:val="00083688"/>
    <w:rsid w:val="0008777B"/>
    <w:rsid w:val="000A6593"/>
    <w:rsid w:val="000B509F"/>
    <w:rsid w:val="000B663A"/>
    <w:rsid w:val="000C4665"/>
    <w:rsid w:val="000D4E69"/>
    <w:rsid w:val="000E28C4"/>
    <w:rsid w:val="000E74D6"/>
    <w:rsid w:val="000F5DBE"/>
    <w:rsid w:val="00106CCE"/>
    <w:rsid w:val="00157FA5"/>
    <w:rsid w:val="001607A5"/>
    <w:rsid w:val="00163349"/>
    <w:rsid w:val="00165E25"/>
    <w:rsid w:val="001725C2"/>
    <w:rsid w:val="00195615"/>
    <w:rsid w:val="001C0667"/>
    <w:rsid w:val="001D7E2D"/>
    <w:rsid w:val="001E081F"/>
    <w:rsid w:val="001E4683"/>
    <w:rsid w:val="001F02E8"/>
    <w:rsid w:val="001F2CFA"/>
    <w:rsid w:val="001F34AB"/>
    <w:rsid w:val="00202504"/>
    <w:rsid w:val="0020341A"/>
    <w:rsid w:val="002037C4"/>
    <w:rsid w:val="00223588"/>
    <w:rsid w:val="002256E0"/>
    <w:rsid w:val="00244AB3"/>
    <w:rsid w:val="00245941"/>
    <w:rsid w:val="00255CA6"/>
    <w:rsid w:val="00257DAA"/>
    <w:rsid w:val="002733C9"/>
    <w:rsid w:val="0027444F"/>
    <w:rsid w:val="002758FB"/>
    <w:rsid w:val="00287EE7"/>
    <w:rsid w:val="002B02DC"/>
    <w:rsid w:val="002C24A9"/>
    <w:rsid w:val="002E0D2E"/>
    <w:rsid w:val="002E68D2"/>
    <w:rsid w:val="002F67B4"/>
    <w:rsid w:val="00303141"/>
    <w:rsid w:val="00304238"/>
    <w:rsid w:val="00305729"/>
    <w:rsid w:val="003308E2"/>
    <w:rsid w:val="003368E4"/>
    <w:rsid w:val="00354028"/>
    <w:rsid w:val="003601C9"/>
    <w:rsid w:val="00380134"/>
    <w:rsid w:val="003869EC"/>
    <w:rsid w:val="003A0FFE"/>
    <w:rsid w:val="003C1DB8"/>
    <w:rsid w:val="003F1634"/>
    <w:rsid w:val="0040091A"/>
    <w:rsid w:val="00412A48"/>
    <w:rsid w:val="00435832"/>
    <w:rsid w:val="0043638D"/>
    <w:rsid w:val="00462876"/>
    <w:rsid w:val="004702FB"/>
    <w:rsid w:val="00483B0B"/>
    <w:rsid w:val="0048729E"/>
    <w:rsid w:val="00496687"/>
    <w:rsid w:val="004A7485"/>
    <w:rsid w:val="004B04BD"/>
    <w:rsid w:val="004B29CE"/>
    <w:rsid w:val="004B7C68"/>
    <w:rsid w:val="004C4B52"/>
    <w:rsid w:val="004E508D"/>
    <w:rsid w:val="00506122"/>
    <w:rsid w:val="00512625"/>
    <w:rsid w:val="00522680"/>
    <w:rsid w:val="00532EA8"/>
    <w:rsid w:val="00533E87"/>
    <w:rsid w:val="005364A0"/>
    <w:rsid w:val="00546363"/>
    <w:rsid w:val="00552D43"/>
    <w:rsid w:val="00561BB5"/>
    <w:rsid w:val="00576D25"/>
    <w:rsid w:val="005810E7"/>
    <w:rsid w:val="005811B1"/>
    <w:rsid w:val="005B2BD2"/>
    <w:rsid w:val="005C51C4"/>
    <w:rsid w:val="005F4402"/>
    <w:rsid w:val="005F55A1"/>
    <w:rsid w:val="006239F0"/>
    <w:rsid w:val="0064202E"/>
    <w:rsid w:val="00643124"/>
    <w:rsid w:val="00682A32"/>
    <w:rsid w:val="00683785"/>
    <w:rsid w:val="006C0A2F"/>
    <w:rsid w:val="006C34C5"/>
    <w:rsid w:val="006D00C9"/>
    <w:rsid w:val="006D1876"/>
    <w:rsid w:val="006E1A15"/>
    <w:rsid w:val="006F4B38"/>
    <w:rsid w:val="00714B65"/>
    <w:rsid w:val="0072136F"/>
    <w:rsid w:val="00724D29"/>
    <w:rsid w:val="0073064C"/>
    <w:rsid w:val="00744A8A"/>
    <w:rsid w:val="007800C3"/>
    <w:rsid w:val="00793596"/>
    <w:rsid w:val="007A0564"/>
    <w:rsid w:val="007A1C4D"/>
    <w:rsid w:val="007A3124"/>
    <w:rsid w:val="007A41D1"/>
    <w:rsid w:val="007B009E"/>
    <w:rsid w:val="007B4DA7"/>
    <w:rsid w:val="007C0F72"/>
    <w:rsid w:val="007C49B0"/>
    <w:rsid w:val="007C510B"/>
    <w:rsid w:val="007C7AC6"/>
    <w:rsid w:val="007D7E2C"/>
    <w:rsid w:val="008042DA"/>
    <w:rsid w:val="00805AB6"/>
    <w:rsid w:val="008257B5"/>
    <w:rsid w:val="00827B28"/>
    <w:rsid w:val="00833779"/>
    <w:rsid w:val="008422A7"/>
    <w:rsid w:val="00845CDA"/>
    <w:rsid w:val="00857198"/>
    <w:rsid w:val="0087718D"/>
    <w:rsid w:val="00893B85"/>
    <w:rsid w:val="008A1021"/>
    <w:rsid w:val="008B6300"/>
    <w:rsid w:val="008D1B2E"/>
    <w:rsid w:val="008F2708"/>
    <w:rsid w:val="00900751"/>
    <w:rsid w:val="00942C0F"/>
    <w:rsid w:val="00957387"/>
    <w:rsid w:val="0096598E"/>
    <w:rsid w:val="00973215"/>
    <w:rsid w:val="0098275C"/>
    <w:rsid w:val="009B1C98"/>
    <w:rsid w:val="009B2C5D"/>
    <w:rsid w:val="00A05785"/>
    <w:rsid w:val="00A23668"/>
    <w:rsid w:val="00AA2D3E"/>
    <w:rsid w:val="00AD2CD6"/>
    <w:rsid w:val="00AD629E"/>
    <w:rsid w:val="00AF0ED1"/>
    <w:rsid w:val="00B442A9"/>
    <w:rsid w:val="00B568F3"/>
    <w:rsid w:val="00B60177"/>
    <w:rsid w:val="00B643F0"/>
    <w:rsid w:val="00B868B7"/>
    <w:rsid w:val="00B913EC"/>
    <w:rsid w:val="00BB16A9"/>
    <w:rsid w:val="00BB20CC"/>
    <w:rsid w:val="00BD2ABB"/>
    <w:rsid w:val="00BE05B1"/>
    <w:rsid w:val="00BF6360"/>
    <w:rsid w:val="00C36090"/>
    <w:rsid w:val="00C400B9"/>
    <w:rsid w:val="00C40713"/>
    <w:rsid w:val="00C5003B"/>
    <w:rsid w:val="00C523EB"/>
    <w:rsid w:val="00C869F5"/>
    <w:rsid w:val="00C87812"/>
    <w:rsid w:val="00C90893"/>
    <w:rsid w:val="00CD5D3E"/>
    <w:rsid w:val="00CE070B"/>
    <w:rsid w:val="00CF7870"/>
    <w:rsid w:val="00D01FC9"/>
    <w:rsid w:val="00D025C9"/>
    <w:rsid w:val="00D246C0"/>
    <w:rsid w:val="00D457F9"/>
    <w:rsid w:val="00D50C4C"/>
    <w:rsid w:val="00D66827"/>
    <w:rsid w:val="00D763FC"/>
    <w:rsid w:val="00DA4976"/>
    <w:rsid w:val="00DA7270"/>
    <w:rsid w:val="00DB7EE5"/>
    <w:rsid w:val="00DD6127"/>
    <w:rsid w:val="00E0575A"/>
    <w:rsid w:val="00E07A8F"/>
    <w:rsid w:val="00E16A26"/>
    <w:rsid w:val="00E41626"/>
    <w:rsid w:val="00E44537"/>
    <w:rsid w:val="00E56372"/>
    <w:rsid w:val="00E937B8"/>
    <w:rsid w:val="00F65662"/>
    <w:rsid w:val="00F66589"/>
    <w:rsid w:val="00F71785"/>
    <w:rsid w:val="00F734AD"/>
    <w:rsid w:val="00F77DFB"/>
    <w:rsid w:val="00F919C3"/>
    <w:rsid w:val="00F93216"/>
    <w:rsid w:val="00FA44A1"/>
    <w:rsid w:val="00FB3A5F"/>
    <w:rsid w:val="00FC2058"/>
    <w:rsid w:val="00FC6A49"/>
    <w:rsid w:val="00FC7769"/>
    <w:rsid w:val="00FE519B"/>
    <w:rsid w:val="00FF368F"/>
    <w:rsid w:val="00FF7E88"/>
    <w:rsid w:val="0411A772"/>
    <w:rsid w:val="0702ECEB"/>
    <w:rsid w:val="0770C6A5"/>
    <w:rsid w:val="0A074A65"/>
    <w:rsid w:val="0E97D9E5"/>
    <w:rsid w:val="0FB6B6E4"/>
    <w:rsid w:val="142E12AC"/>
    <w:rsid w:val="1A242089"/>
    <w:rsid w:val="1C8F68D6"/>
    <w:rsid w:val="2064E1C1"/>
    <w:rsid w:val="26CAF3D3"/>
    <w:rsid w:val="29123DC8"/>
    <w:rsid w:val="2C13D51A"/>
    <w:rsid w:val="32713106"/>
    <w:rsid w:val="3F9D1F66"/>
    <w:rsid w:val="3F9DE8B4"/>
    <w:rsid w:val="46D628B2"/>
    <w:rsid w:val="46D8E7D7"/>
    <w:rsid w:val="4D9B33F3"/>
    <w:rsid w:val="536AE1C1"/>
    <w:rsid w:val="539E84ED"/>
    <w:rsid w:val="53AD851B"/>
    <w:rsid w:val="54AE32BD"/>
    <w:rsid w:val="57E7A38B"/>
    <w:rsid w:val="5B6CB511"/>
    <w:rsid w:val="5B9BDCB7"/>
    <w:rsid w:val="60043297"/>
    <w:rsid w:val="68870E21"/>
    <w:rsid w:val="69CEA4FA"/>
    <w:rsid w:val="724D71B8"/>
    <w:rsid w:val="7290E60D"/>
    <w:rsid w:val="72BB0A6B"/>
    <w:rsid w:val="73808544"/>
    <w:rsid w:val="742CB66E"/>
    <w:rsid w:val="775D22F6"/>
    <w:rsid w:val="77AFA5B0"/>
    <w:rsid w:val="7A9A374F"/>
    <w:rsid w:val="7F4F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3D557"/>
  <w15:chartTrackingRefBased/>
  <w15:docId w15:val="{D9BE7C08-412A-4939-8035-15EA0698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CCE"/>
    <w:pPr>
      <w:spacing w:after="0" w:line="240" w:lineRule="auto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B2C5D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06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C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C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C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C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C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6C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CCE"/>
  </w:style>
  <w:style w:type="paragraph" w:styleId="Footer">
    <w:name w:val="footer"/>
    <w:basedOn w:val="Normal"/>
    <w:link w:val="FooterChar"/>
    <w:uiPriority w:val="99"/>
    <w:unhideWhenUsed/>
    <w:rsid w:val="00106C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CCE"/>
  </w:style>
  <w:style w:type="paragraph" w:styleId="ListParagraph">
    <w:name w:val="List Paragraph"/>
    <w:basedOn w:val="Normal"/>
    <w:uiPriority w:val="34"/>
    <w:qFormat/>
    <w:rsid w:val="00D457F9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57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9B2C5D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B2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9B2C5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9B2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99"/>
    <w:rsid w:val="005F4402"/>
    <w:pPr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F4402"/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5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0990B8F4543644BA6B3303D9ADB77D" ma:contentTypeVersion="14" ma:contentTypeDescription="Create a new document." ma:contentTypeScope="" ma:versionID="becdad4882a7fd68bc2d8897accd44c5">
  <xsd:schema xmlns:xsd="http://www.w3.org/2001/XMLSchema" xmlns:xs="http://www.w3.org/2001/XMLSchema" xmlns:p="http://schemas.microsoft.com/office/2006/metadata/properties" xmlns:ns2="1950f5ff-27d5-466a-8493-6247c40a636a" xmlns:ns3="69c15b6b-14e7-4125-bcc4-e5adf3c5e871" targetNamespace="http://schemas.microsoft.com/office/2006/metadata/properties" ma:root="true" ma:fieldsID="5a30876618fb3c947fddad12307a8c4c" ns2:_="" ns3:_="">
    <xsd:import namespace="1950f5ff-27d5-466a-8493-6247c40a636a"/>
    <xsd:import namespace="69c15b6b-14e7-4125-bcc4-e5adf3c5e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0f5ff-27d5-466a-8493-6247c40a6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945fe9-9a97-404d-8429-a85f3907e7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15b6b-14e7-4125-bcc4-e5adf3c5e87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6edb715-a9d0-4148-8cdc-650774027ab4}" ma:internalName="TaxCatchAll" ma:showField="CatchAllData" ma:web="69c15b6b-14e7-4125-bcc4-e5adf3c5e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50f5ff-27d5-466a-8493-6247c40a636a">
      <Terms xmlns="http://schemas.microsoft.com/office/infopath/2007/PartnerControls"/>
    </lcf76f155ced4ddcb4097134ff3c332f>
    <TaxCatchAll xmlns="69c15b6b-14e7-4125-bcc4-e5adf3c5e87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D1E776-7660-4BE2-BFCD-84396F193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0f5ff-27d5-466a-8493-6247c40a636a"/>
    <ds:schemaRef ds:uri="69c15b6b-14e7-4125-bcc4-e5adf3c5e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7E604E-A05C-4638-A18A-B81E96BA6982}">
  <ds:schemaRefs>
    <ds:schemaRef ds:uri="http://schemas.microsoft.com/office/2006/metadata/properties"/>
    <ds:schemaRef ds:uri="http://schemas.microsoft.com/office/infopath/2007/PartnerControls"/>
    <ds:schemaRef ds:uri="1950f5ff-27d5-466a-8493-6247c40a636a"/>
    <ds:schemaRef ds:uri="69c15b6b-14e7-4125-bcc4-e5adf3c5e871"/>
  </ds:schemaRefs>
</ds:datastoreItem>
</file>

<file path=customXml/itemProps3.xml><?xml version="1.0" encoding="utf-8"?>
<ds:datastoreItem xmlns:ds="http://schemas.openxmlformats.org/officeDocument/2006/customXml" ds:itemID="{7AF3AD77-0491-4D3B-BAC1-760CEC80B8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832</Words>
  <Characters>4706</Characters>
  <Application>Microsoft Office Word</Application>
  <DocSecurity>4</DocSecurity>
  <Lines>82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Portsmouth City Council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Curtis, Stephen</dc:creator>
  <cp:keywords/>
  <dc:description/>
  <cp:lastModifiedBy>Helen Morton</cp:lastModifiedBy>
  <cp:revision>2</cp:revision>
  <cp:lastPrinted>2024-10-02T13:24:00Z</cp:lastPrinted>
  <dcterms:created xsi:type="dcterms:W3CDTF">2024-12-05T12:00:00Z</dcterms:created>
  <dcterms:modified xsi:type="dcterms:W3CDTF">2024-12-05T12:00:00Z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0x010100710990B8F4543644BA6B3303D9ADB77D</vt:lpwstr>
  </property>
  <property fmtid="{D5CDD505-2E9C-101B-9397-08002B2CF9AE}" pid="3" name="Order">
    <vt:r8>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